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9E7E" w14:textId="77777777" w:rsidR="00D75B2D" w:rsidRPr="00D75B2D" w:rsidRDefault="00D75B2D" w:rsidP="00D75B2D">
      <w:pPr>
        <w:jc w:val="center"/>
        <w:rPr>
          <w:rFonts w:ascii="Cambria" w:eastAsiaTheme="minorHAnsi" w:hAnsi="Cambria" w:cs="Garamond"/>
          <w:b/>
          <w:cap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B2D">
        <w:rPr>
          <w:rFonts w:ascii="Cambria" w:eastAsiaTheme="minorHAnsi" w:hAnsi="Cambria" w:cs="Garamond"/>
          <w:b/>
          <w:cap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 w14:anchorId="47AB2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-8.95pt;width:88.35pt;height:88.35pt;z-index:251659264;mso-wrap-distance-left:0;mso-wrap-distance-right:9.05pt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710046161" r:id="rId6"/>
        </w:object>
      </w:r>
      <w:r w:rsidRPr="00D75B2D">
        <w:rPr>
          <w:rFonts w:ascii="Cambria" w:eastAsiaTheme="minorHAnsi" w:hAnsi="Cambria" w:cs="Garamond"/>
          <w:b/>
          <w:cap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CSÖKMŐ NAGYKözség ÖnkormányzatA </w:t>
      </w:r>
    </w:p>
    <w:p w14:paraId="40401AF2" w14:textId="77777777" w:rsidR="00D75B2D" w:rsidRPr="00D75B2D" w:rsidRDefault="00D75B2D" w:rsidP="00D75B2D">
      <w:pPr>
        <w:jc w:val="center"/>
        <w:rPr>
          <w:rFonts w:ascii="Cambria" w:eastAsia="Wingdings" w:hAnsi="Cambria" w:cs="Garamond"/>
          <w:b/>
          <w:sz w:val="24"/>
          <w:szCs w:val="24"/>
          <w:lang w:eastAsia="en-US"/>
        </w:rPr>
      </w:pPr>
      <w:r w:rsidRPr="00D75B2D">
        <w:rPr>
          <w:rFonts w:ascii="Cambria" w:eastAsia="Wingdings" w:hAnsi="Cambria" w:cs="Wingdings"/>
          <w:b/>
          <w:sz w:val="24"/>
          <w:szCs w:val="24"/>
          <w:lang w:eastAsia="en-US"/>
        </w:rPr>
        <w:t xml:space="preserve">Székhely: </w:t>
      </w:r>
      <w:r w:rsidRPr="00D75B2D">
        <w:rPr>
          <w:rFonts w:ascii="Cambria" w:eastAsia="Wingdings" w:hAnsi="Cambria" w:cs="Garamond"/>
          <w:b/>
          <w:sz w:val="24"/>
          <w:szCs w:val="24"/>
          <w:lang w:eastAsia="en-US"/>
        </w:rPr>
        <w:t xml:space="preserve">4145 Csökmő, Kossuth u. 109. </w:t>
      </w:r>
      <w:r w:rsidRPr="00D75B2D">
        <w:rPr>
          <w:rFonts w:ascii="Cambria" w:eastAsia="Wingdings" w:hAnsi="Cambria" w:cs="Wingdings"/>
          <w:sz w:val="24"/>
          <w:szCs w:val="24"/>
          <w:lang w:eastAsia="en-US"/>
        </w:rPr>
        <w:t>Tel.:</w:t>
      </w:r>
      <w:r w:rsidRPr="00D75B2D">
        <w:rPr>
          <w:rFonts w:ascii="Cambria" w:eastAsia="Wingdings" w:hAnsi="Cambria" w:cs="Garamond"/>
          <w:sz w:val="24"/>
          <w:szCs w:val="24"/>
          <w:lang w:eastAsia="en-US"/>
        </w:rPr>
        <w:t xml:space="preserve"> </w:t>
      </w:r>
      <w:r w:rsidRPr="00D75B2D">
        <w:rPr>
          <w:rFonts w:ascii="Cambria" w:eastAsia="Wingdings" w:hAnsi="Cambria" w:cs="Garamond"/>
          <w:b/>
          <w:sz w:val="24"/>
          <w:szCs w:val="24"/>
          <w:lang w:eastAsia="en-US"/>
        </w:rPr>
        <w:t>54/443,-601;</w:t>
      </w:r>
    </w:p>
    <w:p w14:paraId="76568137" w14:textId="77777777" w:rsidR="00D75B2D" w:rsidRPr="00D75B2D" w:rsidRDefault="00D75B2D" w:rsidP="00D75B2D">
      <w:pPr>
        <w:jc w:val="center"/>
        <w:rPr>
          <w:rFonts w:ascii="Cambria" w:eastAsia="Wingdings 2" w:hAnsi="Cambria" w:cs="Garamond"/>
          <w:b/>
          <w:sz w:val="24"/>
          <w:szCs w:val="24"/>
          <w:lang w:eastAsia="en-US"/>
        </w:rPr>
      </w:pPr>
      <w:r w:rsidRPr="00D75B2D">
        <w:rPr>
          <w:rFonts w:ascii="Cambria" w:eastAsia="Wingdings" w:hAnsi="Cambria" w:cs="Garamond"/>
          <w:b/>
          <w:sz w:val="24"/>
          <w:szCs w:val="24"/>
          <w:lang w:eastAsia="en-US"/>
        </w:rPr>
        <w:t xml:space="preserve"> </w:t>
      </w:r>
      <w:r w:rsidRPr="00D75B2D">
        <w:rPr>
          <w:rFonts w:ascii="Cambria" w:eastAsia="Wingdings 2" w:hAnsi="Cambria" w:cs="Wingdings 2"/>
          <w:sz w:val="24"/>
          <w:szCs w:val="24"/>
          <w:lang w:eastAsia="en-US"/>
        </w:rPr>
        <w:t xml:space="preserve">Fax: </w:t>
      </w:r>
      <w:r w:rsidRPr="00D75B2D">
        <w:rPr>
          <w:rFonts w:ascii="Cambria" w:eastAsia="Wingdings 2" w:hAnsi="Cambria" w:cs="Garamond"/>
          <w:b/>
          <w:sz w:val="24"/>
          <w:szCs w:val="24"/>
          <w:lang w:eastAsia="en-US"/>
        </w:rPr>
        <w:t>54/515-002</w:t>
      </w:r>
    </w:p>
    <w:p w14:paraId="6FA809DF" w14:textId="77777777" w:rsidR="00D75B2D" w:rsidRPr="00D75B2D" w:rsidRDefault="00D75B2D" w:rsidP="00D75B2D">
      <w:pPr>
        <w:jc w:val="center"/>
        <w:rPr>
          <w:rFonts w:ascii="Cambria" w:eastAsia="Wingdings 2" w:hAnsi="Cambria" w:cs="Garamond"/>
          <w:sz w:val="24"/>
          <w:szCs w:val="24"/>
          <w:lang w:eastAsia="en-US"/>
        </w:rPr>
      </w:pPr>
      <w:r w:rsidRPr="00D75B2D">
        <w:rPr>
          <w:rFonts w:ascii="Cambria" w:eastAsia="Wingdings 2" w:hAnsi="Cambria" w:cs="Garamond"/>
          <w:b/>
          <w:sz w:val="24"/>
          <w:szCs w:val="24"/>
          <w:lang w:eastAsia="en-US"/>
        </w:rPr>
        <w:t>E-mail</w:t>
      </w:r>
      <w:r w:rsidRPr="00D75B2D">
        <w:rPr>
          <w:rFonts w:ascii="Cambria" w:eastAsia="Wingdings 2" w:hAnsi="Cambria" w:cs="Garamond"/>
          <w:sz w:val="24"/>
          <w:szCs w:val="24"/>
          <w:lang w:eastAsia="en-US"/>
        </w:rPr>
        <w:t xml:space="preserve">: </w:t>
      </w:r>
      <w:hyperlink r:id="rId7" w:history="1">
        <w:r w:rsidRPr="00D75B2D">
          <w:rPr>
            <w:rFonts w:ascii="Cambria" w:eastAsia="Wingdings 2" w:hAnsi="Cambria" w:cs="Garamond"/>
            <w:color w:val="0563C1" w:themeColor="hyperlink"/>
            <w:sz w:val="24"/>
            <w:szCs w:val="24"/>
            <w:u w:val="single"/>
            <w:lang w:eastAsia="en-US"/>
          </w:rPr>
          <w:t>csokmo.titkarsag@gmail.com</w:t>
        </w:r>
      </w:hyperlink>
    </w:p>
    <w:p w14:paraId="1C8FA99F" w14:textId="77777777" w:rsidR="00D75B2D" w:rsidRPr="00D75B2D" w:rsidRDefault="00D75B2D" w:rsidP="00D75B2D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E6B0B1B" w14:textId="77777777" w:rsidR="00D75B2D" w:rsidRPr="00D75B2D" w:rsidRDefault="00D75B2D" w:rsidP="00D75B2D">
      <w:pPr>
        <w:spacing w:after="160" w:line="259" w:lineRule="auto"/>
        <w:jc w:val="center"/>
        <w:rPr>
          <w:rFonts w:ascii="Garamond" w:eastAsia="Wingdings 2" w:hAnsi="Garamond" w:cs="Garamond"/>
          <w:sz w:val="24"/>
          <w:szCs w:val="24"/>
          <w:lang w:eastAsia="en-US"/>
        </w:rPr>
      </w:pPr>
      <w:r w:rsidRPr="00D75B2D">
        <w:rPr>
          <w:rFonts w:ascii="Cambria" w:eastAsia="Wingdings 2" w:hAnsi="Cambria" w:cs="Garamond"/>
          <w:noProof/>
          <w:sz w:val="24"/>
          <w:szCs w:val="24"/>
          <w:lang w:eastAsia="en-US"/>
        </w:rPr>
        <w:drawing>
          <wp:inline distT="0" distB="0" distL="0" distR="0" wp14:anchorId="7D258CD1" wp14:editId="24983A0B">
            <wp:extent cx="5715000" cy="952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5FC8C" w14:textId="77777777" w:rsidR="00D75B2D" w:rsidRPr="00D75B2D" w:rsidRDefault="00D75B2D" w:rsidP="00D75B2D">
      <w:pPr>
        <w:ind w:left="3540"/>
        <w:rPr>
          <w:rFonts w:eastAsiaTheme="minorHAnsi"/>
          <w:b/>
          <w:spacing w:val="50"/>
          <w:sz w:val="24"/>
          <w:szCs w:val="24"/>
          <w:u w:val="single"/>
          <w:lang w:eastAsia="en-US"/>
        </w:rPr>
      </w:pPr>
      <w:r w:rsidRPr="00D75B2D">
        <w:rPr>
          <w:rFonts w:eastAsia="Cambria"/>
          <w:b/>
          <w:spacing w:val="50"/>
          <w:sz w:val="24"/>
          <w:szCs w:val="24"/>
          <w:lang w:eastAsia="en-US"/>
        </w:rPr>
        <w:t xml:space="preserve">    </w:t>
      </w:r>
      <w:r w:rsidRPr="00D75B2D">
        <w:rPr>
          <w:rFonts w:eastAsiaTheme="minorHAnsi"/>
          <w:b/>
          <w:spacing w:val="50"/>
          <w:sz w:val="24"/>
          <w:szCs w:val="24"/>
          <w:u w:val="single"/>
          <w:lang w:eastAsia="en-US"/>
        </w:rPr>
        <w:t>KIVONAT</w:t>
      </w:r>
    </w:p>
    <w:p w14:paraId="44067CB9" w14:textId="77777777" w:rsidR="00D75B2D" w:rsidRPr="00D75B2D" w:rsidRDefault="00D75B2D" w:rsidP="00D75B2D">
      <w:pPr>
        <w:jc w:val="center"/>
        <w:rPr>
          <w:rFonts w:eastAsiaTheme="minorHAnsi"/>
          <w:b/>
          <w:spacing w:val="50"/>
          <w:sz w:val="24"/>
          <w:szCs w:val="24"/>
          <w:u w:val="single"/>
          <w:lang w:eastAsia="en-US"/>
        </w:rPr>
      </w:pPr>
    </w:p>
    <w:p w14:paraId="47EB9468" w14:textId="77777777" w:rsidR="00D75B2D" w:rsidRPr="00D75B2D" w:rsidRDefault="00D75B2D" w:rsidP="00D75B2D">
      <w:pPr>
        <w:ind w:left="902" w:hanging="902"/>
        <w:jc w:val="center"/>
        <w:rPr>
          <w:rFonts w:eastAsiaTheme="minorHAnsi"/>
          <w:sz w:val="24"/>
          <w:szCs w:val="24"/>
          <w:lang w:eastAsia="en-US"/>
        </w:rPr>
      </w:pPr>
      <w:r w:rsidRPr="00D75B2D">
        <w:rPr>
          <w:rFonts w:eastAsiaTheme="minorHAnsi"/>
          <w:sz w:val="24"/>
          <w:szCs w:val="24"/>
          <w:lang w:eastAsia="en-US"/>
        </w:rPr>
        <w:t xml:space="preserve">Csökmő Nagyközség Önkormányzata Képviselő-testületének </w:t>
      </w:r>
    </w:p>
    <w:p w14:paraId="33A93366" w14:textId="77777777" w:rsidR="00D75B2D" w:rsidRPr="00D75B2D" w:rsidRDefault="00D75B2D" w:rsidP="00D75B2D">
      <w:pPr>
        <w:ind w:left="902" w:hanging="902"/>
        <w:jc w:val="center"/>
        <w:rPr>
          <w:rFonts w:eastAsiaTheme="minorHAnsi"/>
          <w:sz w:val="24"/>
          <w:szCs w:val="24"/>
          <w:lang w:eastAsia="en-US"/>
        </w:rPr>
      </w:pPr>
      <w:r w:rsidRPr="00D75B2D">
        <w:rPr>
          <w:rFonts w:eastAsiaTheme="minorHAnsi"/>
          <w:sz w:val="24"/>
          <w:szCs w:val="24"/>
          <w:u w:val="single"/>
          <w:lang w:eastAsia="en-US"/>
        </w:rPr>
        <w:t>2022. március 28. napján</w:t>
      </w:r>
      <w:r w:rsidRPr="00D75B2D">
        <w:rPr>
          <w:rFonts w:eastAsiaTheme="minorHAnsi"/>
          <w:sz w:val="24"/>
          <w:szCs w:val="24"/>
          <w:lang w:eastAsia="en-US"/>
        </w:rPr>
        <w:t xml:space="preserve"> megtartott képviselő-testületi nyílt ülés jegyzőkönyvéből</w:t>
      </w:r>
    </w:p>
    <w:p w14:paraId="6B558E6A" w14:textId="77777777" w:rsidR="00D75B2D" w:rsidRDefault="00D75B2D" w:rsidP="00D75B2D">
      <w:pPr>
        <w:pStyle w:val="Default"/>
        <w:jc w:val="center"/>
        <w:rPr>
          <w:b/>
          <w:bCs/>
          <w:iCs/>
          <w:color w:val="auto"/>
        </w:rPr>
      </w:pPr>
    </w:p>
    <w:p w14:paraId="1CE1D626" w14:textId="77777777" w:rsidR="00D75B2D" w:rsidRDefault="00D75B2D" w:rsidP="00D75B2D">
      <w:pPr>
        <w:pStyle w:val="Default"/>
        <w:jc w:val="center"/>
        <w:rPr>
          <w:b/>
          <w:bCs/>
          <w:iCs/>
          <w:color w:val="auto"/>
        </w:rPr>
      </w:pPr>
    </w:p>
    <w:p w14:paraId="77A8C9F1" w14:textId="4C456288" w:rsidR="00D75B2D" w:rsidRPr="00A46A07" w:rsidRDefault="00D75B2D" w:rsidP="00D75B2D">
      <w:pPr>
        <w:pStyle w:val="Default"/>
        <w:jc w:val="center"/>
        <w:rPr>
          <w:b/>
          <w:bCs/>
          <w:iCs/>
          <w:color w:val="auto"/>
        </w:rPr>
      </w:pPr>
      <w:r w:rsidRPr="00A46A07">
        <w:rPr>
          <w:b/>
          <w:bCs/>
          <w:iCs/>
          <w:color w:val="auto"/>
        </w:rPr>
        <w:t>Csökmő Nagyközség Önkormányzata Képviselő-testülete</w:t>
      </w:r>
    </w:p>
    <w:p w14:paraId="215822FB" w14:textId="47A5C735" w:rsidR="00D75B2D" w:rsidRDefault="00D75B2D" w:rsidP="00D75B2D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28</w:t>
      </w:r>
      <w:r w:rsidRPr="00A46A07">
        <w:rPr>
          <w:b/>
          <w:bCs/>
          <w:iCs/>
          <w:color w:val="auto"/>
        </w:rPr>
        <w:t>/2022. (III.2</w:t>
      </w:r>
      <w:r>
        <w:rPr>
          <w:b/>
          <w:bCs/>
          <w:iCs/>
          <w:color w:val="auto"/>
        </w:rPr>
        <w:t>8</w:t>
      </w:r>
      <w:r w:rsidRPr="00A46A07">
        <w:rPr>
          <w:b/>
          <w:bCs/>
          <w:iCs/>
          <w:color w:val="auto"/>
        </w:rPr>
        <w:t>.) önkormányzati határozata</w:t>
      </w:r>
    </w:p>
    <w:p w14:paraId="4D42B78C" w14:textId="77777777" w:rsidR="00D75B2D" w:rsidRDefault="00D75B2D" w:rsidP="00D75B2D">
      <w:pPr>
        <w:pStyle w:val="Default"/>
        <w:jc w:val="center"/>
        <w:rPr>
          <w:b/>
          <w:bCs/>
          <w:iCs/>
          <w:color w:val="auto"/>
        </w:rPr>
      </w:pPr>
    </w:p>
    <w:p w14:paraId="138850D3" w14:textId="77777777" w:rsidR="00D75B2D" w:rsidRPr="00832643" w:rsidRDefault="00D75B2D" w:rsidP="00D75B2D">
      <w:pPr>
        <w:jc w:val="center"/>
        <w:rPr>
          <w:i/>
          <w:sz w:val="24"/>
          <w:szCs w:val="24"/>
        </w:rPr>
      </w:pPr>
      <w:r w:rsidRPr="00832643">
        <w:rPr>
          <w:b/>
          <w:bCs/>
          <w:i/>
          <w:sz w:val="24"/>
          <w:szCs w:val="24"/>
        </w:rPr>
        <w:t>Faluház és Könyvtár intézményvezetői</w:t>
      </w:r>
      <w:r>
        <w:rPr>
          <w:b/>
          <w:bCs/>
          <w:i/>
          <w:sz w:val="24"/>
          <w:szCs w:val="24"/>
        </w:rPr>
        <w:t xml:space="preserve"> állás betöltésére irányuló</w:t>
      </w:r>
      <w:r w:rsidRPr="00832643">
        <w:rPr>
          <w:b/>
          <w:bCs/>
          <w:i/>
          <w:sz w:val="24"/>
          <w:szCs w:val="24"/>
        </w:rPr>
        <w:t xml:space="preserve"> pályázat kiírásár</w:t>
      </w:r>
      <w:r>
        <w:rPr>
          <w:b/>
          <w:bCs/>
          <w:i/>
          <w:sz w:val="24"/>
          <w:szCs w:val="24"/>
        </w:rPr>
        <w:t>ól</w:t>
      </w:r>
    </w:p>
    <w:p w14:paraId="6F9175C2" w14:textId="77777777" w:rsidR="00D75B2D" w:rsidRPr="00A46A07" w:rsidRDefault="00D75B2D" w:rsidP="00D75B2D">
      <w:pPr>
        <w:pStyle w:val="Default"/>
        <w:jc w:val="center"/>
        <w:rPr>
          <w:b/>
          <w:bCs/>
          <w:iCs/>
          <w:color w:val="auto"/>
        </w:rPr>
      </w:pPr>
    </w:p>
    <w:p w14:paraId="3A5F7BC7" w14:textId="77777777" w:rsidR="00D75B2D" w:rsidRPr="007848E1" w:rsidRDefault="00D75B2D" w:rsidP="00D75B2D">
      <w:pPr>
        <w:pStyle w:val="Default"/>
        <w:jc w:val="both"/>
        <w:rPr>
          <w:rFonts w:ascii="Garamond" w:hAnsi="Garamond"/>
          <w:color w:val="auto"/>
        </w:rPr>
      </w:pPr>
    </w:p>
    <w:p w14:paraId="7C1C5522" w14:textId="77777777" w:rsidR="00D75B2D" w:rsidRDefault="00D75B2D" w:rsidP="00D75B2D">
      <w:pPr>
        <w:pStyle w:val="NormlWeb"/>
        <w:shd w:val="clear" w:color="auto" w:fill="FFFFFF"/>
        <w:spacing w:before="0" w:beforeAutospacing="0" w:after="111" w:afterAutospacing="0"/>
        <w:jc w:val="both"/>
        <w:rPr>
          <w:color w:val="333333"/>
        </w:rPr>
      </w:pPr>
      <w:r w:rsidRPr="00283561">
        <w:rPr>
          <w:rFonts w:eastAsia="Cambria"/>
        </w:rPr>
        <w:t>Csökmő Nagyközség Önkormányzata Képviselő-testülete</w:t>
      </w:r>
      <w:r w:rsidRPr="002E78C6">
        <w:rPr>
          <w:rFonts w:eastAsia="Cambria"/>
          <w:b/>
        </w:rPr>
        <w:t xml:space="preserve"> </w:t>
      </w:r>
      <w:r w:rsidRPr="002E78C6">
        <w:rPr>
          <w:color w:val="333333"/>
        </w:rPr>
        <w:t>a muzeális intézményekről, a nyilvános könyvtári ellátásról és a közművelődésről szóló 1997. évi CXL. törvény 94.§ (3) bekezdésében, a kulturális intézményben foglalkoztatottak munkaköreiről és foglalkoztatási követelményeiről, az intézményvezetői pályázat lefolytatásának rendjéről, valamint egyes kulturális tárgyú rendeletek módosításáról szóló 39/2020. (X. 30.) EMMI rendeletben (a továbbiakban: Rendelet), továbbá a munka törvénykönyvéről szóló 2012. évi I. törvényben foglaltak</w:t>
      </w:r>
      <w:r>
        <w:rPr>
          <w:color w:val="333333"/>
        </w:rPr>
        <w:t xml:space="preserve"> </w:t>
      </w:r>
      <w:r w:rsidRPr="002E78C6">
        <w:rPr>
          <w:color w:val="333333"/>
        </w:rPr>
        <w:t>alapján</w:t>
      </w:r>
      <w:r>
        <w:rPr>
          <w:color w:val="333333"/>
        </w:rPr>
        <w:t xml:space="preserve"> pályázatot hirdet a csökmői </w:t>
      </w:r>
      <w:r w:rsidRPr="00283561">
        <w:rPr>
          <w:b/>
          <w:color w:val="333333"/>
        </w:rPr>
        <w:t>Faluház és Könyvtár</w:t>
      </w:r>
      <w:r>
        <w:rPr>
          <w:color w:val="333333"/>
        </w:rPr>
        <w:t xml:space="preserve"> </w:t>
      </w:r>
      <w:r w:rsidRPr="00283561">
        <w:rPr>
          <w:b/>
          <w:color w:val="333333"/>
        </w:rPr>
        <w:t>intézményvezető</w:t>
      </w:r>
      <w:r>
        <w:rPr>
          <w:color w:val="333333"/>
        </w:rPr>
        <w:t xml:space="preserve"> </w:t>
      </w:r>
      <w:r w:rsidRPr="00283561">
        <w:rPr>
          <w:b/>
          <w:color w:val="333333"/>
        </w:rPr>
        <w:t xml:space="preserve">munkakör </w:t>
      </w:r>
      <w:r>
        <w:rPr>
          <w:color w:val="333333"/>
        </w:rPr>
        <w:t>betöltésére</w:t>
      </w:r>
    </w:p>
    <w:p w14:paraId="65FB035E" w14:textId="77777777" w:rsidR="00D75B2D" w:rsidRPr="002E78C6" w:rsidRDefault="00D75B2D" w:rsidP="00D75B2D">
      <w:pPr>
        <w:pStyle w:val="NormlWeb"/>
        <w:shd w:val="clear" w:color="auto" w:fill="FFFFFF"/>
        <w:spacing w:before="0" w:beforeAutospacing="0" w:after="111" w:afterAutospacing="0"/>
        <w:jc w:val="both"/>
        <w:rPr>
          <w:color w:val="333333"/>
        </w:rPr>
      </w:pPr>
      <w:r w:rsidRPr="002E78C6">
        <w:rPr>
          <w:color w:val="333333"/>
        </w:rPr>
        <w:t> </w:t>
      </w:r>
    </w:p>
    <w:p w14:paraId="69BD1D77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b/>
          <w:bCs/>
          <w:color w:val="333333"/>
          <w:sz w:val="24"/>
          <w:szCs w:val="24"/>
        </w:rPr>
        <w:t>Munkakör megnevezése: </w:t>
      </w:r>
      <w:r w:rsidRPr="002E78C6">
        <w:rPr>
          <w:color w:val="333333"/>
          <w:sz w:val="24"/>
          <w:szCs w:val="24"/>
        </w:rPr>
        <w:t>Intézményvezető</w:t>
      </w:r>
    </w:p>
    <w:p w14:paraId="172042C9" w14:textId="77777777" w:rsidR="00D75B2D" w:rsidRPr="002E78C6" w:rsidRDefault="00D75B2D" w:rsidP="00D75B2D">
      <w:pPr>
        <w:shd w:val="clear" w:color="auto" w:fill="FFFFFF"/>
        <w:spacing w:after="111"/>
        <w:jc w:val="both"/>
        <w:rPr>
          <w:sz w:val="24"/>
          <w:szCs w:val="16"/>
        </w:rPr>
      </w:pPr>
      <w:r w:rsidRPr="002E78C6">
        <w:rPr>
          <w:sz w:val="24"/>
          <w:szCs w:val="16"/>
        </w:rPr>
        <w:t>Az intézményvezető a munka törvénykönyvéről szóló 2012. évi I. törvény (a továbbiakban: Mt.) szerinti vezető állású munkavállalónak minősül, így foglalkoztatására a vezető állású munkavállalóra vonatkozó, a vezetői megbízás időtartamára szóló munkaszerződés megkötésével kerül sor. A munkaviszony létesítése 3 (három) hónapos próbaidő kikötésével történik.</w:t>
      </w:r>
    </w:p>
    <w:p w14:paraId="4BAEE9B8" w14:textId="77777777" w:rsidR="00D75B2D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>A munkavégzés helye:</w:t>
      </w:r>
      <w:r w:rsidRPr="00DD1883">
        <w:rPr>
          <w:rFonts w:ascii="Garamond" w:eastAsia="Cambria" w:hAnsi="Garamond" w:cs="Cambria"/>
          <w:sz w:val="24"/>
          <w:szCs w:val="24"/>
        </w:rPr>
        <w:t xml:space="preserve"> </w:t>
      </w:r>
      <w:r w:rsidRPr="00DD1883">
        <w:rPr>
          <w:bCs/>
          <w:color w:val="333333"/>
          <w:sz w:val="24"/>
          <w:szCs w:val="16"/>
        </w:rPr>
        <w:t>Hajdú-Bihar megye</w:t>
      </w:r>
      <w:r>
        <w:rPr>
          <w:b/>
          <w:bCs/>
          <w:color w:val="333333"/>
          <w:sz w:val="24"/>
          <w:szCs w:val="16"/>
        </w:rPr>
        <w:t>,</w:t>
      </w:r>
      <w:r>
        <w:rPr>
          <w:color w:val="333333"/>
          <w:sz w:val="24"/>
          <w:szCs w:val="16"/>
        </w:rPr>
        <w:t xml:space="preserve"> 4145 Csökmő, Kossuth utca 121. (Faluház és Könyvtár)</w:t>
      </w:r>
    </w:p>
    <w:p w14:paraId="10490360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>Foglalkoztatás jellege: </w:t>
      </w:r>
      <w:r w:rsidRPr="002E78C6">
        <w:rPr>
          <w:color w:val="333333"/>
          <w:sz w:val="24"/>
          <w:szCs w:val="16"/>
        </w:rPr>
        <w:t>Teljes munkaidő</w:t>
      </w:r>
    </w:p>
    <w:p w14:paraId="5C1330F2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>A vezetői megbízás időtartama: </w:t>
      </w:r>
      <w:r>
        <w:rPr>
          <w:color w:val="333333"/>
          <w:sz w:val="24"/>
          <w:szCs w:val="16"/>
        </w:rPr>
        <w:t>2022. július 1. napjától 2027. június</w:t>
      </w:r>
      <w:r w:rsidRPr="002E78C6">
        <w:rPr>
          <w:color w:val="333333"/>
          <w:sz w:val="24"/>
          <w:szCs w:val="16"/>
        </w:rPr>
        <w:t xml:space="preserve"> 30. napjáig tartó határozott idő.</w:t>
      </w:r>
    </w:p>
    <w:p w14:paraId="6749A128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>Illetmény, juttatások: </w:t>
      </w:r>
      <w:r w:rsidRPr="002E78C6">
        <w:rPr>
          <w:color w:val="333333"/>
          <w:sz w:val="24"/>
          <w:szCs w:val="16"/>
        </w:rPr>
        <w:t>A munka törvénykönyvéről szóló 2012. évi I. törvény szerint.</w:t>
      </w:r>
    </w:p>
    <w:p w14:paraId="0EB8754B" w14:textId="77777777" w:rsidR="00D75B2D" w:rsidRDefault="00D75B2D" w:rsidP="00D75B2D">
      <w:pPr>
        <w:shd w:val="clear" w:color="auto" w:fill="FFFFFF"/>
        <w:spacing w:after="111"/>
        <w:jc w:val="both"/>
        <w:rPr>
          <w:b/>
          <w:bCs/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>A munkakörbe tartozó, illetve vezetői beosztással járó lényeges feladatok: </w:t>
      </w:r>
    </w:p>
    <w:p w14:paraId="55787817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 xml:space="preserve">Az intézményvezető egyszemélyi felelős vezetője az intézménynek, felelősséggel tartozik a feladatellátáshoz biztosított önkormányzati vagyon megőrzéséért, felhasználásának szakszerűségéért és jogszerűségéért. Feladata a jogszabályokban, valamint </w:t>
      </w:r>
      <w:r>
        <w:rPr>
          <w:color w:val="333333"/>
          <w:sz w:val="24"/>
          <w:szCs w:val="16"/>
        </w:rPr>
        <w:t xml:space="preserve">Csökmő Nagyközség Önkormányzata </w:t>
      </w:r>
      <w:r w:rsidRPr="002E78C6">
        <w:rPr>
          <w:color w:val="333333"/>
          <w:sz w:val="24"/>
          <w:szCs w:val="16"/>
        </w:rPr>
        <w:t>Képviselő-testülete által meghatározott közművelődési célok és progra</w:t>
      </w:r>
      <w:r>
        <w:rPr>
          <w:color w:val="333333"/>
          <w:sz w:val="24"/>
          <w:szCs w:val="16"/>
        </w:rPr>
        <w:t xml:space="preserve">mok megvalósítása, az intézmény </w:t>
      </w:r>
      <w:r w:rsidRPr="002E78C6">
        <w:rPr>
          <w:color w:val="333333"/>
          <w:sz w:val="24"/>
          <w:szCs w:val="16"/>
        </w:rPr>
        <w:t xml:space="preserve">alapító okiratában foglalt feladatok ellátása. A </w:t>
      </w:r>
      <w:r w:rsidRPr="002E78C6">
        <w:rPr>
          <w:color w:val="333333"/>
          <w:sz w:val="24"/>
          <w:szCs w:val="16"/>
        </w:rPr>
        <w:lastRenderedPageBreak/>
        <w:t>muzeális intézményekről, a nyilvános könyvtári ellátásról és a közművelődésről szóló 1997. évi CXL. törvényben foglalt közművelődési feladatok ellátása. A település közművelődési tevékenységének, a helyi ünnepségek lebonyolításának, a helyi önszerveződő közösségek tevékenységének koordinálása. Helyi, térségi kiállítások megszervezése, kulturális versenyek szervezése, lebonyolítása. Rendezvények lebonyolításához pályázatok elkészítése. A Könyvtár működtetésével kapcsolatos feladatok ellátása. Az intézményvezető feladata és felelőssége az intézmény szakszerű, jogszerű és hatékony működésének biztosítása, szakmai munkájának irányítása, képviselete, a település kulturális kommunikációjának irányítása. Az intézményvezető gyakorolja az intézmény dolgozói fölött a munkáltatói jogkört. Felelős az intézmény gazdálkodásáért, a fenntartó által hozott intézményt érintő döntések végrehajtásáért.</w:t>
      </w:r>
    </w:p>
    <w:p w14:paraId="09A3ECE4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>Pályázati feltételek, képesítési előírások:</w:t>
      </w:r>
    </w:p>
    <w:p w14:paraId="70C394D5" w14:textId="77777777" w:rsidR="00D75B2D" w:rsidRPr="002E78C6" w:rsidRDefault="00D75B2D" w:rsidP="00D75B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 Rendelet 1. melléklet („Intézménytípusok vezetőivel szemben támasztott speciális szakmai követelmények”) 9. pontban meghatározott szakképzettségi, szakképesítési feltételeknek való megfelelés, így:</w:t>
      </w:r>
    </w:p>
    <w:p w14:paraId="1A319D74" w14:textId="77777777" w:rsidR="00D75B2D" w:rsidRPr="002E78C6" w:rsidRDefault="00D75B2D" w:rsidP="00D75B2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772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felsőfokú végzettség és közművelődési szakképzettség, vagy nem szakirányú felsőfokú végzettség és felsőfokú közművelődési szakirányú szakképesítés,</w:t>
      </w:r>
    </w:p>
    <w:p w14:paraId="7C72182B" w14:textId="77777777" w:rsidR="00D75B2D" w:rsidRPr="002E78C6" w:rsidRDefault="00D75B2D" w:rsidP="00D75B2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772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végzettségének, szakképzettségének vagy szakvizsgájának és egyben az intézmény alaptevékenységének megfelelő feladatkörben legalább ötéves szakmai gyakorlat,</w:t>
      </w:r>
    </w:p>
    <w:p w14:paraId="40163031" w14:textId="77777777" w:rsidR="00D75B2D" w:rsidRPr="002E78C6" w:rsidRDefault="00D75B2D" w:rsidP="00D75B2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772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kiemelkedő szakmai vagy szakirányú tudományos tevékenység</w:t>
      </w:r>
    </w:p>
    <w:p w14:paraId="2E43AA55" w14:textId="77777777" w:rsidR="00D75B2D" w:rsidRPr="002E78C6" w:rsidRDefault="00D75B2D" w:rsidP="00D75B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86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magyar állampolgárság,</w:t>
      </w:r>
    </w:p>
    <w:p w14:paraId="74EA533F" w14:textId="77777777" w:rsidR="00D75B2D" w:rsidRPr="002E78C6" w:rsidRDefault="00D75B2D" w:rsidP="00D75B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86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cselekvőképesség,</w:t>
      </w:r>
    </w:p>
    <w:p w14:paraId="5C8885F4" w14:textId="77777777" w:rsidR="00D75B2D" w:rsidRPr="002E78C6" w:rsidRDefault="00D75B2D" w:rsidP="00D75B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86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egészségügyi alkalmasság,</w:t>
      </w:r>
    </w:p>
    <w:p w14:paraId="7C87DB65" w14:textId="77777777" w:rsidR="00D75B2D" w:rsidRPr="002E78C6" w:rsidRDefault="00D75B2D" w:rsidP="00D75B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86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büntetlen előélet</w:t>
      </w:r>
    </w:p>
    <w:p w14:paraId="02F8B844" w14:textId="77777777" w:rsidR="00D75B2D" w:rsidRPr="002E78C6" w:rsidRDefault="00D75B2D" w:rsidP="00D75B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86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nem állhat közművelődési intézményben végezhető tevékenység folytatását kizáró foglalkoztatástól eltiltás hatálya alatt,</w:t>
      </w:r>
    </w:p>
    <w:p w14:paraId="1AC1C4E0" w14:textId="77777777" w:rsidR="00D75B2D" w:rsidRPr="002E78C6" w:rsidRDefault="00D75B2D" w:rsidP="00D75B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86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 Rendelet 4. §-a szerint a vezető állású munkavállaló esetében a munkakör betöltésének feltétele államháztartási és vezetési ismereteket nyújtó, legalább 120 órás képzés (a továbbiakban: képzés) igazolt elvégzése. Ennek hiányában a vezető állású munkavállalói munkakör betöltését követő két éven belül köteles a képzést elvégezni, és az azt igazoló okiratot be kell mutatni a munkáltatói jogkör gyakorlójának. Aki a képzést határidőben nem végzi el, és a képzés elvégzését igazoló okiratot nem mutatja be, a munkakörben nem foglalkoztatható tovább. Mentesül a képzés elvégzésének kötelezettsége alól, aki jogász vagy közgazdász szakképzettséggel rendelkezik, vagy a képzést az intézményvezetői munkakör betöltését megelőzően elvégezte, és azt okirattal igazolja.</w:t>
      </w:r>
    </w:p>
    <w:p w14:paraId="16AA7363" w14:textId="77777777" w:rsidR="00D75B2D" w:rsidRPr="002E78C6" w:rsidRDefault="00D75B2D" w:rsidP="00D75B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86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vagyonnyilatkozat-tételi eljárás lefolytatásának vállalása.</w:t>
      </w:r>
    </w:p>
    <w:p w14:paraId="24195550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>A pályázat elbírálásánál előnyt jelent:</w:t>
      </w:r>
    </w:p>
    <w:p w14:paraId="7AEAA850" w14:textId="77777777" w:rsidR="00D75B2D" w:rsidRPr="002E78C6" w:rsidRDefault="00D75B2D" w:rsidP="00D75B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közművelődési intézményben szerzett vezetői tapasztalat,</w:t>
      </w:r>
    </w:p>
    <w:p w14:paraId="1748057E" w14:textId="77777777" w:rsidR="00D75B2D" w:rsidRPr="002E78C6" w:rsidRDefault="00D75B2D" w:rsidP="00D75B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kulturális rendezvények szervezésében szerzett gyakorlati tapasztalat,</w:t>
      </w:r>
    </w:p>
    <w:p w14:paraId="41077323" w14:textId="77777777" w:rsidR="00D75B2D" w:rsidRPr="002E78C6" w:rsidRDefault="00D75B2D" w:rsidP="00D75B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irodai szövegszerkesztő programok és multimédiás eszközök használatában, internetes kommunikációban való jártasság,</w:t>
      </w:r>
    </w:p>
    <w:p w14:paraId="55D8E0AD" w14:textId="77777777" w:rsidR="00D75B2D" w:rsidRPr="002E78C6" w:rsidRDefault="00D75B2D" w:rsidP="00D75B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helyismeret.</w:t>
      </w:r>
    </w:p>
    <w:p w14:paraId="7C303A51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>A pályázat részeként benyújtandó iratok, igazolások:</w:t>
      </w:r>
    </w:p>
    <w:p w14:paraId="613A1DB9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 pályázó részletes szakmai önéletrajza</w:t>
      </w:r>
    </w:p>
    <w:p w14:paraId="0D933C6B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az intézmény vezetésére, fejlesztésére vonatkozó részletes szakmai és vezetői program</w:t>
      </w:r>
    </w:p>
    <w:p w14:paraId="64819229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végzettséget, szakképzettséget, munkaköri szakvizsgát igazoló okiratok másolata</w:t>
      </w:r>
    </w:p>
    <w:p w14:paraId="59D11F10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szakmai gyakorlatot, vezetői gyakorlatot igazoló dokumentumok</w:t>
      </w:r>
    </w:p>
    <w:p w14:paraId="46A17F6E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3 hónapnál nem régebbi erkölcsi bizonyítvány, amellyel a pályázó igazolja a büntetlen előéletét és azt, hogy nem áll közművelődési intézményben végezhető tevékenység folytatását kizáró foglalkoztatástól eltiltás hatálya alatt</w:t>
      </w:r>
    </w:p>
    <w:p w14:paraId="3CA277E7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az államháztartási és vezetési ismereteket nyújtó tanfolyam elvégzését igazoló okirat másolata vagy nyilatkozat arról, hogy a tanfolyam elvégzését a megbízástól számított 2 éven belül vállalja</w:t>
      </w:r>
    </w:p>
    <w:p w14:paraId="3FDEA3B2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bérigény megjelölése</w:t>
      </w:r>
    </w:p>
    <w:p w14:paraId="5B3AC824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 pályázó nyilatkozata arról, hogy nem áll cselekvőképességet kizáró vagy korlátozó gondnokság hatálya alatt</w:t>
      </w:r>
    </w:p>
    <w:p w14:paraId="791CFD2B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 pályázó nyilatkozata arról, hogy a pályázati anyagában foglalt személyes adatainak a pályázati eljárással összefüggő kezeléséhez hozzájárul</w:t>
      </w:r>
    </w:p>
    <w:p w14:paraId="682950A2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 pályázó nyilatkozata arról, hogy a pályázatot véleményező és elbíráló képviselő-testület a személyét érintő tárgyalás alkalmával nyílt vagy zárt ülést tartson</w:t>
      </w:r>
    </w:p>
    <w:p w14:paraId="140733FE" w14:textId="77777777" w:rsidR="00D75B2D" w:rsidRPr="002E78C6" w:rsidRDefault="00D75B2D" w:rsidP="00D75B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 pályázó nyilatkozata arról, hogy pályázatának sikeressége esetén a vagyonnyilatkozattételi eljárása lefolytatását vállalja.</w:t>
      </w:r>
    </w:p>
    <w:p w14:paraId="73624248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b/>
          <w:bCs/>
          <w:color w:val="333333"/>
          <w:sz w:val="24"/>
          <w:szCs w:val="16"/>
        </w:rPr>
        <w:t xml:space="preserve">A munkakör </w:t>
      </w:r>
      <w:proofErr w:type="spellStart"/>
      <w:r w:rsidRPr="002E78C6">
        <w:rPr>
          <w:b/>
          <w:bCs/>
          <w:color w:val="333333"/>
          <w:sz w:val="24"/>
          <w:szCs w:val="16"/>
        </w:rPr>
        <w:t>betölthetőségének</w:t>
      </w:r>
      <w:proofErr w:type="spellEnd"/>
      <w:r w:rsidRPr="002E78C6">
        <w:rPr>
          <w:b/>
          <w:bCs/>
          <w:color w:val="333333"/>
          <w:sz w:val="24"/>
          <w:szCs w:val="16"/>
        </w:rPr>
        <w:t xml:space="preserve"> időpontja:</w:t>
      </w:r>
    </w:p>
    <w:p w14:paraId="1B95A80A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16"/>
        </w:rPr>
      </w:pPr>
      <w:r w:rsidRPr="002E78C6">
        <w:rPr>
          <w:color w:val="333333"/>
          <w:sz w:val="24"/>
          <w:szCs w:val="16"/>
        </w:rPr>
        <w:t>A munkakör a pályázatok elbírálását kö</w:t>
      </w:r>
      <w:r>
        <w:rPr>
          <w:color w:val="333333"/>
          <w:sz w:val="24"/>
          <w:szCs w:val="16"/>
        </w:rPr>
        <w:t>vetően legkorábban 2022. július</w:t>
      </w:r>
      <w:r w:rsidRPr="002E78C6">
        <w:rPr>
          <w:color w:val="333333"/>
          <w:sz w:val="24"/>
          <w:szCs w:val="16"/>
        </w:rPr>
        <w:t xml:space="preserve"> 1. napjától tölthető be.</w:t>
      </w:r>
    </w:p>
    <w:p w14:paraId="575C400D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b/>
          <w:bCs/>
          <w:color w:val="333333"/>
          <w:sz w:val="24"/>
          <w:szCs w:val="24"/>
        </w:rPr>
        <w:t>A pályázat benyújtásának határideje:</w:t>
      </w:r>
      <w:r w:rsidRPr="002E78C6">
        <w:rPr>
          <w:color w:val="333333"/>
          <w:sz w:val="24"/>
          <w:szCs w:val="24"/>
        </w:rPr>
        <w:t> </w:t>
      </w:r>
      <w:r w:rsidRPr="002E78C6">
        <w:rPr>
          <w:b/>
          <w:bCs/>
          <w:color w:val="333333"/>
          <w:sz w:val="24"/>
          <w:szCs w:val="24"/>
        </w:rPr>
        <w:t>202</w:t>
      </w:r>
      <w:r w:rsidRPr="00735DFE">
        <w:rPr>
          <w:b/>
          <w:bCs/>
          <w:color w:val="333333"/>
          <w:sz w:val="24"/>
          <w:szCs w:val="24"/>
        </w:rPr>
        <w:t xml:space="preserve">2. </w:t>
      </w:r>
      <w:r>
        <w:rPr>
          <w:b/>
          <w:bCs/>
          <w:color w:val="333333"/>
          <w:sz w:val="24"/>
          <w:szCs w:val="24"/>
        </w:rPr>
        <w:t>május 2.</w:t>
      </w:r>
    </w:p>
    <w:p w14:paraId="09122A50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color w:val="333333"/>
          <w:sz w:val="24"/>
          <w:szCs w:val="24"/>
        </w:rPr>
        <w:t>A pályázati kiírással kapcsola</w:t>
      </w:r>
      <w:r w:rsidRPr="00735DFE">
        <w:rPr>
          <w:color w:val="333333"/>
          <w:sz w:val="24"/>
          <w:szCs w:val="24"/>
        </w:rPr>
        <w:t>tosan további információt Nagy Tibor polgármester nyújt, a 20/439-6834</w:t>
      </w:r>
      <w:r w:rsidRPr="002E78C6">
        <w:rPr>
          <w:color w:val="333333"/>
          <w:sz w:val="24"/>
          <w:szCs w:val="24"/>
        </w:rPr>
        <w:t>-es telefonszámon.</w:t>
      </w:r>
    </w:p>
    <w:p w14:paraId="18EDEEA5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b/>
          <w:bCs/>
          <w:color w:val="333333"/>
          <w:sz w:val="24"/>
          <w:szCs w:val="24"/>
        </w:rPr>
        <w:t>A pályázat benyújtásának módja:</w:t>
      </w:r>
    </w:p>
    <w:p w14:paraId="7AE8F087" w14:textId="77777777" w:rsidR="00D75B2D" w:rsidRPr="002E78C6" w:rsidRDefault="00D75B2D" w:rsidP="00D75B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24"/>
        </w:rPr>
      </w:pPr>
      <w:r w:rsidRPr="002E78C6">
        <w:rPr>
          <w:color w:val="333333"/>
          <w:sz w:val="24"/>
          <w:szCs w:val="24"/>
        </w:rPr>
        <w:t xml:space="preserve">Postai úton a pályázatnak </w:t>
      </w:r>
      <w:r w:rsidRPr="00735DFE">
        <w:rPr>
          <w:color w:val="333333"/>
          <w:sz w:val="24"/>
          <w:szCs w:val="24"/>
        </w:rPr>
        <w:t xml:space="preserve">Csökmő Nagyközség </w:t>
      </w:r>
      <w:r w:rsidRPr="002E78C6">
        <w:rPr>
          <w:color w:val="333333"/>
          <w:sz w:val="24"/>
          <w:szCs w:val="24"/>
        </w:rPr>
        <w:t>Önkormányzata részére történő me</w:t>
      </w:r>
      <w:r w:rsidRPr="00735DFE">
        <w:rPr>
          <w:color w:val="333333"/>
          <w:sz w:val="24"/>
          <w:szCs w:val="24"/>
        </w:rPr>
        <w:t xml:space="preserve">gküldésével (cím: 4145 Csökmő, Kossuth utca </w:t>
      </w:r>
      <w:proofErr w:type="gramStart"/>
      <w:r w:rsidRPr="00735DFE">
        <w:rPr>
          <w:color w:val="333333"/>
          <w:sz w:val="24"/>
          <w:szCs w:val="24"/>
        </w:rPr>
        <w:t>109.</w:t>
      </w:r>
      <w:r w:rsidRPr="002E78C6">
        <w:rPr>
          <w:color w:val="333333"/>
          <w:sz w:val="24"/>
          <w:szCs w:val="24"/>
        </w:rPr>
        <w:t>.</w:t>
      </w:r>
      <w:proofErr w:type="gramEnd"/>
      <w:r w:rsidRPr="002E78C6">
        <w:rPr>
          <w:color w:val="333333"/>
          <w:sz w:val="24"/>
          <w:szCs w:val="24"/>
        </w:rPr>
        <w:t>).</w:t>
      </w:r>
    </w:p>
    <w:p w14:paraId="55605AE9" w14:textId="77777777" w:rsidR="00D75B2D" w:rsidRPr="002E78C6" w:rsidRDefault="00D75B2D" w:rsidP="00D75B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</w:t>
      </w:r>
      <w:r w:rsidRPr="002E78C6">
        <w:rPr>
          <w:color w:val="333333"/>
          <w:sz w:val="24"/>
          <w:szCs w:val="24"/>
        </w:rPr>
        <w:t>zemélye</w:t>
      </w:r>
      <w:r w:rsidRPr="00735DFE">
        <w:rPr>
          <w:color w:val="333333"/>
          <w:sz w:val="24"/>
          <w:szCs w:val="24"/>
        </w:rPr>
        <w:t>sen, zárt borítékban (Csökmői</w:t>
      </w:r>
      <w:r w:rsidRPr="002E78C6">
        <w:rPr>
          <w:color w:val="333333"/>
          <w:sz w:val="24"/>
          <w:szCs w:val="24"/>
        </w:rPr>
        <w:t xml:space="preserve"> Polgármesteri Hivatal, </w:t>
      </w:r>
      <w:r w:rsidRPr="00735DFE">
        <w:rPr>
          <w:color w:val="333333"/>
          <w:sz w:val="24"/>
          <w:szCs w:val="24"/>
        </w:rPr>
        <w:t>4145 Csökmő, Kossuth utca 109.</w:t>
      </w:r>
      <w:r w:rsidRPr="002E78C6">
        <w:rPr>
          <w:color w:val="333333"/>
          <w:sz w:val="24"/>
          <w:szCs w:val="24"/>
        </w:rPr>
        <w:t>)</w:t>
      </w:r>
    </w:p>
    <w:p w14:paraId="6C8C7DD3" w14:textId="3DD80D40" w:rsidR="00D75B2D" w:rsidRPr="002E78C6" w:rsidRDefault="00D75B2D" w:rsidP="00D75B2D">
      <w:pPr>
        <w:shd w:val="clear" w:color="auto" w:fill="FFFFFF"/>
        <w:spacing w:after="111"/>
        <w:ind w:left="360"/>
        <w:jc w:val="both"/>
        <w:rPr>
          <w:color w:val="333333"/>
          <w:sz w:val="24"/>
          <w:szCs w:val="24"/>
        </w:rPr>
      </w:pPr>
      <w:r w:rsidRPr="002E78C6">
        <w:rPr>
          <w:color w:val="333333"/>
          <w:sz w:val="24"/>
          <w:szCs w:val="24"/>
        </w:rPr>
        <w:t xml:space="preserve">Kérjük a borítékon feltüntetni a munkakör megnevezését: </w:t>
      </w:r>
      <w:r>
        <w:rPr>
          <w:color w:val="333333"/>
          <w:sz w:val="24"/>
          <w:szCs w:val="24"/>
        </w:rPr>
        <w:t>„</w:t>
      </w:r>
      <w:r w:rsidRPr="00735DFE">
        <w:rPr>
          <w:color w:val="333333"/>
          <w:sz w:val="24"/>
          <w:szCs w:val="24"/>
        </w:rPr>
        <w:t xml:space="preserve">Faluház és </w:t>
      </w:r>
      <w:proofErr w:type="gramStart"/>
      <w:r w:rsidRPr="00735DFE">
        <w:rPr>
          <w:color w:val="333333"/>
          <w:sz w:val="24"/>
          <w:szCs w:val="24"/>
        </w:rPr>
        <w:t xml:space="preserve">Könyvtár  </w:t>
      </w:r>
      <w:r w:rsidRPr="002E78C6">
        <w:rPr>
          <w:color w:val="333333"/>
          <w:sz w:val="24"/>
          <w:szCs w:val="24"/>
        </w:rPr>
        <w:t>intézményvezető</w:t>
      </w:r>
      <w:proofErr w:type="gramEnd"/>
      <w:r>
        <w:rPr>
          <w:color w:val="333333"/>
          <w:sz w:val="24"/>
          <w:szCs w:val="24"/>
        </w:rPr>
        <w:t>”</w:t>
      </w:r>
      <w:r w:rsidRPr="002E78C6">
        <w:rPr>
          <w:color w:val="333333"/>
          <w:sz w:val="24"/>
          <w:szCs w:val="24"/>
        </w:rPr>
        <w:t>.</w:t>
      </w:r>
    </w:p>
    <w:p w14:paraId="64C3F80B" w14:textId="77777777" w:rsidR="00D75B2D" w:rsidRDefault="00D75B2D" w:rsidP="00D75B2D">
      <w:pPr>
        <w:shd w:val="clear" w:color="auto" w:fill="FFFFFF"/>
        <w:spacing w:after="111"/>
        <w:jc w:val="both"/>
        <w:rPr>
          <w:b/>
          <w:bCs/>
          <w:color w:val="333333"/>
          <w:sz w:val="24"/>
          <w:szCs w:val="24"/>
        </w:rPr>
      </w:pPr>
    </w:p>
    <w:p w14:paraId="4D0FA985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b/>
          <w:bCs/>
          <w:color w:val="333333"/>
          <w:sz w:val="24"/>
          <w:szCs w:val="24"/>
        </w:rPr>
        <w:t>A pályázat elbírálásának módja, rendje:</w:t>
      </w:r>
    </w:p>
    <w:p w14:paraId="6CE71FE4" w14:textId="77777777" w:rsidR="00D75B2D" w:rsidRPr="002E78C6" w:rsidRDefault="00D75B2D" w:rsidP="00D75B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24"/>
        </w:rPr>
      </w:pPr>
      <w:r w:rsidRPr="002E78C6">
        <w:rPr>
          <w:color w:val="333333"/>
          <w:sz w:val="24"/>
          <w:szCs w:val="24"/>
        </w:rPr>
        <w:t>Az érvényes pályázatot benyújtó pályázót a pályázati határidő lejártát követő harminc napon belül a munkáltatói jogkör gyakorlója által létrehozott – a kulturális intézmény alapfeladatait érintően szakértelemmel rendelkező tagokból álló – bizottság hallgatja meg.</w:t>
      </w:r>
    </w:p>
    <w:p w14:paraId="79BF6017" w14:textId="77777777" w:rsidR="00D75B2D" w:rsidRPr="002E78C6" w:rsidRDefault="00D75B2D" w:rsidP="00D75B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24"/>
        </w:rPr>
      </w:pPr>
      <w:r w:rsidRPr="002E78C6">
        <w:rPr>
          <w:color w:val="333333"/>
          <w:sz w:val="24"/>
          <w:szCs w:val="24"/>
        </w:rPr>
        <w:t xml:space="preserve">A pályázatokat a bizottság írásba foglalt véleményét mérlegelve </w:t>
      </w:r>
      <w:r>
        <w:rPr>
          <w:color w:val="333333"/>
          <w:sz w:val="24"/>
          <w:szCs w:val="24"/>
        </w:rPr>
        <w:t xml:space="preserve">Csökmő Nagyközség </w:t>
      </w:r>
      <w:r w:rsidRPr="002E78C6">
        <w:rPr>
          <w:color w:val="333333"/>
          <w:sz w:val="24"/>
          <w:szCs w:val="24"/>
        </w:rPr>
        <w:t>Önko</w:t>
      </w:r>
      <w:r>
        <w:rPr>
          <w:color w:val="333333"/>
          <w:sz w:val="24"/>
          <w:szCs w:val="24"/>
        </w:rPr>
        <w:t xml:space="preserve">rmányzata </w:t>
      </w:r>
      <w:r w:rsidRPr="002E78C6">
        <w:rPr>
          <w:color w:val="333333"/>
          <w:sz w:val="24"/>
          <w:szCs w:val="24"/>
        </w:rPr>
        <w:t>Képviselő-testülete a soron következő ülésén dönt.</w:t>
      </w:r>
    </w:p>
    <w:p w14:paraId="3DD652B5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color w:val="333333"/>
          <w:sz w:val="24"/>
          <w:szCs w:val="24"/>
        </w:rPr>
        <w:t>A pályázat kiírója fenntartja magának a pályázati kiírás visszavonásának, valamint a pályázatok elbírálását követően a pályázati eljárás eredménytelenné nyilvánításának jogát.</w:t>
      </w:r>
    </w:p>
    <w:p w14:paraId="622FC970" w14:textId="77777777" w:rsidR="00D75B2D" w:rsidRDefault="00D75B2D" w:rsidP="00D75B2D">
      <w:pPr>
        <w:shd w:val="clear" w:color="auto" w:fill="FFFFFF"/>
        <w:spacing w:after="111"/>
        <w:jc w:val="both"/>
        <w:rPr>
          <w:b/>
          <w:bCs/>
          <w:color w:val="333333"/>
          <w:sz w:val="24"/>
          <w:szCs w:val="24"/>
        </w:rPr>
      </w:pPr>
    </w:p>
    <w:p w14:paraId="5E4FA5CD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b/>
          <w:bCs/>
          <w:color w:val="333333"/>
          <w:sz w:val="24"/>
          <w:szCs w:val="24"/>
        </w:rPr>
        <w:t>A pályázat elbírálásának határideje:</w:t>
      </w:r>
    </w:p>
    <w:p w14:paraId="30989AB1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color w:val="333333"/>
          <w:sz w:val="24"/>
          <w:szCs w:val="24"/>
        </w:rPr>
        <w:t>A pályázat benyújtására nyitva álló határidő lejártát követő 60 (hatvan) napon belül.</w:t>
      </w:r>
    </w:p>
    <w:p w14:paraId="69733D62" w14:textId="77777777" w:rsidR="00D75B2D" w:rsidRDefault="00D75B2D" w:rsidP="00D75B2D">
      <w:pPr>
        <w:shd w:val="clear" w:color="auto" w:fill="FFFFFF"/>
        <w:spacing w:after="111"/>
        <w:jc w:val="both"/>
        <w:rPr>
          <w:b/>
          <w:bCs/>
          <w:color w:val="333333"/>
          <w:sz w:val="24"/>
          <w:szCs w:val="24"/>
        </w:rPr>
      </w:pPr>
    </w:p>
    <w:p w14:paraId="0506C494" w14:textId="77777777" w:rsidR="00D75B2D" w:rsidRPr="002E78C6" w:rsidRDefault="00D75B2D" w:rsidP="00D75B2D">
      <w:pPr>
        <w:shd w:val="clear" w:color="auto" w:fill="FFFFFF"/>
        <w:spacing w:after="111"/>
        <w:jc w:val="both"/>
        <w:rPr>
          <w:color w:val="333333"/>
          <w:sz w:val="24"/>
          <w:szCs w:val="24"/>
        </w:rPr>
      </w:pPr>
      <w:r w:rsidRPr="002E78C6">
        <w:rPr>
          <w:b/>
          <w:bCs/>
          <w:color w:val="333333"/>
          <w:sz w:val="24"/>
          <w:szCs w:val="24"/>
        </w:rPr>
        <w:t>A pályázati kiírás további közzétételének helye, ideje:</w:t>
      </w:r>
    </w:p>
    <w:p w14:paraId="6FB00B6C" w14:textId="77777777" w:rsidR="00D75B2D" w:rsidRPr="002E78C6" w:rsidRDefault="00D75B2D" w:rsidP="00D75B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Csökmő nagyközség </w:t>
      </w:r>
      <w:r w:rsidRPr="002E78C6">
        <w:rPr>
          <w:color w:val="333333"/>
          <w:sz w:val="24"/>
          <w:szCs w:val="24"/>
        </w:rPr>
        <w:t>honlapj</w:t>
      </w:r>
      <w:r>
        <w:rPr>
          <w:color w:val="333333"/>
          <w:sz w:val="24"/>
          <w:szCs w:val="24"/>
        </w:rPr>
        <w:t>a (</w:t>
      </w:r>
      <w:hyperlink r:id="rId9" w:history="1">
        <w:r w:rsidRPr="00AB7284">
          <w:rPr>
            <w:rStyle w:val="Hiperhivatkozs"/>
            <w:sz w:val="24"/>
            <w:szCs w:val="24"/>
          </w:rPr>
          <w:t>www.csokmo.hu</w:t>
        </w:r>
      </w:hyperlink>
      <w:r>
        <w:rPr>
          <w:color w:val="333333"/>
          <w:sz w:val="24"/>
          <w:szCs w:val="24"/>
        </w:rPr>
        <w:t xml:space="preserve"> ) - 2022. április 1.</w:t>
      </w:r>
    </w:p>
    <w:p w14:paraId="4FB32E23" w14:textId="77777777" w:rsidR="00D75B2D" w:rsidRPr="002E78C6" w:rsidRDefault="00D75B2D" w:rsidP="00D75B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8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Csökmői </w:t>
      </w:r>
      <w:r w:rsidRPr="002E78C6">
        <w:rPr>
          <w:color w:val="333333"/>
          <w:sz w:val="24"/>
          <w:szCs w:val="24"/>
        </w:rPr>
        <w:t>Polgármesteri Hivatal hirdetőtáblája - 202</w:t>
      </w:r>
      <w:r>
        <w:rPr>
          <w:color w:val="333333"/>
          <w:sz w:val="24"/>
          <w:szCs w:val="24"/>
        </w:rPr>
        <w:t>2. április 1.</w:t>
      </w:r>
    </w:p>
    <w:p w14:paraId="27FDD0F4" w14:textId="77777777" w:rsidR="00D75B2D" w:rsidRPr="007848E1" w:rsidRDefault="00D75B2D" w:rsidP="00D75B2D">
      <w:pPr>
        <w:jc w:val="both"/>
        <w:rPr>
          <w:rFonts w:ascii="Garamond" w:eastAsia="Cambria" w:hAnsi="Garamond" w:cs="Cambria"/>
          <w:sz w:val="24"/>
          <w:szCs w:val="24"/>
        </w:rPr>
      </w:pPr>
    </w:p>
    <w:p w14:paraId="4F45EB1E" w14:textId="77777777" w:rsidR="00D75B2D" w:rsidRPr="007848E1" w:rsidRDefault="00D75B2D" w:rsidP="00D75B2D">
      <w:pPr>
        <w:jc w:val="both"/>
        <w:rPr>
          <w:rFonts w:ascii="Garamond" w:eastAsia="Cambria" w:hAnsi="Garamond" w:cs="Cambria"/>
          <w:b/>
          <w:sz w:val="24"/>
          <w:szCs w:val="24"/>
        </w:rPr>
      </w:pPr>
    </w:p>
    <w:p w14:paraId="4859CCDE" w14:textId="77777777" w:rsidR="00D75B2D" w:rsidRPr="00DD1883" w:rsidRDefault="00D75B2D" w:rsidP="00D75B2D">
      <w:pPr>
        <w:pStyle w:val="Default"/>
        <w:jc w:val="both"/>
        <w:rPr>
          <w:color w:val="auto"/>
        </w:rPr>
      </w:pPr>
    </w:p>
    <w:p w14:paraId="38153ADD" w14:textId="77777777" w:rsidR="00D75B2D" w:rsidRPr="00DD1883" w:rsidRDefault="00D75B2D" w:rsidP="00D75B2D">
      <w:pPr>
        <w:pStyle w:val="Default"/>
        <w:jc w:val="both"/>
        <w:rPr>
          <w:color w:val="auto"/>
        </w:rPr>
      </w:pPr>
      <w:r w:rsidRPr="00DD1883">
        <w:rPr>
          <w:color w:val="auto"/>
        </w:rPr>
        <w:t>A képviselő-testület felkéri a jegyzőt, hogy a pályázati felhívás közzététele érdekében a szükséges intézkedéseket tegye meg.</w:t>
      </w:r>
    </w:p>
    <w:p w14:paraId="217FFE70" w14:textId="77777777" w:rsidR="00D75B2D" w:rsidRPr="00DD1883" w:rsidRDefault="00D75B2D" w:rsidP="00D75B2D">
      <w:pPr>
        <w:pStyle w:val="Default"/>
        <w:jc w:val="both"/>
        <w:rPr>
          <w:color w:val="auto"/>
        </w:rPr>
      </w:pPr>
    </w:p>
    <w:p w14:paraId="4650D379" w14:textId="77777777" w:rsidR="00D75B2D" w:rsidRPr="00DD1883" w:rsidRDefault="00D75B2D" w:rsidP="00D75B2D">
      <w:pPr>
        <w:pStyle w:val="Default"/>
        <w:jc w:val="both"/>
        <w:rPr>
          <w:color w:val="auto"/>
        </w:rPr>
      </w:pPr>
      <w:r w:rsidRPr="00DD1883">
        <w:rPr>
          <w:color w:val="auto"/>
        </w:rPr>
        <w:tab/>
        <w:t>Határidő: 2022.</w:t>
      </w:r>
      <w:r>
        <w:rPr>
          <w:color w:val="auto"/>
        </w:rPr>
        <w:t xml:space="preserve"> április 1</w:t>
      </w:r>
      <w:r w:rsidRPr="00DD1883">
        <w:rPr>
          <w:color w:val="auto"/>
        </w:rPr>
        <w:t>.</w:t>
      </w:r>
    </w:p>
    <w:p w14:paraId="25CD990F" w14:textId="77777777" w:rsidR="00D75B2D" w:rsidRPr="00DD1883" w:rsidRDefault="00D75B2D" w:rsidP="00D75B2D">
      <w:pPr>
        <w:pStyle w:val="Default"/>
        <w:jc w:val="both"/>
        <w:rPr>
          <w:color w:val="auto"/>
        </w:rPr>
      </w:pPr>
      <w:r w:rsidRPr="00DD1883">
        <w:rPr>
          <w:color w:val="auto"/>
        </w:rPr>
        <w:tab/>
        <w:t>Felelős: Fülöpné dr. Kerti Judit jegyző</w:t>
      </w:r>
    </w:p>
    <w:p w14:paraId="5B758E98" w14:textId="77777777" w:rsidR="00D75B2D" w:rsidRPr="00DD1883" w:rsidRDefault="00D75B2D" w:rsidP="00D75B2D">
      <w:pPr>
        <w:pStyle w:val="Default"/>
        <w:jc w:val="both"/>
        <w:rPr>
          <w:color w:val="auto"/>
        </w:rPr>
      </w:pPr>
    </w:p>
    <w:p w14:paraId="70B3F77B" w14:textId="77777777" w:rsidR="00D75B2D" w:rsidRDefault="00D75B2D" w:rsidP="00D75B2D">
      <w:pPr>
        <w:jc w:val="both"/>
        <w:rPr>
          <w:rFonts w:eastAsiaTheme="minorHAnsi"/>
          <w:sz w:val="24"/>
          <w:szCs w:val="24"/>
          <w:lang w:eastAsia="en-US"/>
        </w:rPr>
      </w:pPr>
    </w:p>
    <w:p w14:paraId="40963DAB" w14:textId="77777777" w:rsidR="00D75B2D" w:rsidRDefault="00D75B2D" w:rsidP="00D75B2D">
      <w:pPr>
        <w:jc w:val="both"/>
        <w:rPr>
          <w:rFonts w:eastAsiaTheme="minorHAnsi"/>
          <w:sz w:val="24"/>
          <w:szCs w:val="24"/>
          <w:lang w:eastAsia="en-US"/>
        </w:rPr>
      </w:pPr>
    </w:p>
    <w:p w14:paraId="503ABEE5" w14:textId="77777777" w:rsidR="00D75B2D" w:rsidRDefault="00D75B2D" w:rsidP="00D75B2D">
      <w:pPr>
        <w:jc w:val="both"/>
        <w:rPr>
          <w:rFonts w:eastAsiaTheme="minorHAnsi"/>
          <w:sz w:val="24"/>
          <w:szCs w:val="24"/>
          <w:lang w:eastAsia="en-US"/>
        </w:rPr>
      </w:pPr>
    </w:p>
    <w:p w14:paraId="1AC9A824" w14:textId="77777777" w:rsidR="00D75B2D" w:rsidRDefault="00D75B2D" w:rsidP="00D75B2D">
      <w:pPr>
        <w:jc w:val="both"/>
        <w:rPr>
          <w:rFonts w:eastAsiaTheme="minorHAnsi"/>
          <w:sz w:val="24"/>
          <w:szCs w:val="24"/>
          <w:lang w:eastAsia="en-US"/>
        </w:rPr>
      </w:pPr>
    </w:p>
    <w:p w14:paraId="627C2F6D" w14:textId="77777777" w:rsidR="00D75B2D" w:rsidRDefault="00D75B2D" w:rsidP="00D75B2D">
      <w:pPr>
        <w:jc w:val="both"/>
        <w:rPr>
          <w:rFonts w:eastAsiaTheme="minorHAnsi"/>
          <w:sz w:val="24"/>
          <w:szCs w:val="24"/>
          <w:lang w:eastAsia="en-US"/>
        </w:rPr>
      </w:pPr>
    </w:p>
    <w:p w14:paraId="53361F85" w14:textId="45442640" w:rsidR="00D75B2D" w:rsidRPr="00D75B2D" w:rsidRDefault="00D75B2D" w:rsidP="00D75B2D">
      <w:pPr>
        <w:jc w:val="both"/>
        <w:rPr>
          <w:rFonts w:eastAsiaTheme="minorHAnsi"/>
          <w:sz w:val="24"/>
          <w:szCs w:val="24"/>
          <w:lang w:eastAsia="en-US"/>
        </w:rPr>
      </w:pPr>
      <w:r w:rsidRPr="00D75B2D">
        <w:rPr>
          <w:rFonts w:eastAsiaTheme="minorHAnsi"/>
          <w:sz w:val="24"/>
          <w:szCs w:val="24"/>
          <w:lang w:eastAsia="en-US"/>
        </w:rPr>
        <w:t>Csökmő, 2022. március 28.</w:t>
      </w:r>
    </w:p>
    <w:p w14:paraId="5E641019" w14:textId="77777777" w:rsidR="00D75B2D" w:rsidRPr="00D75B2D" w:rsidRDefault="00D75B2D" w:rsidP="00D75B2D">
      <w:pPr>
        <w:rPr>
          <w:rFonts w:eastAsiaTheme="minorHAnsi"/>
          <w:sz w:val="24"/>
          <w:szCs w:val="24"/>
          <w:lang w:eastAsia="en-US"/>
        </w:rPr>
      </w:pPr>
    </w:p>
    <w:p w14:paraId="3FCA86AB" w14:textId="77777777" w:rsidR="00D75B2D" w:rsidRPr="00D75B2D" w:rsidRDefault="00D75B2D" w:rsidP="00D75B2D">
      <w:pPr>
        <w:ind w:firstLine="708"/>
        <w:rPr>
          <w:rFonts w:eastAsiaTheme="minorHAnsi"/>
          <w:sz w:val="24"/>
          <w:szCs w:val="24"/>
          <w:lang w:eastAsia="en-US"/>
        </w:rPr>
      </w:pPr>
      <w:r w:rsidRPr="00D75B2D">
        <w:rPr>
          <w:rFonts w:eastAsiaTheme="minorHAnsi"/>
          <w:sz w:val="24"/>
          <w:szCs w:val="24"/>
          <w:lang w:eastAsia="en-US"/>
        </w:rPr>
        <w:t xml:space="preserve">/: Nagy Tibor </w:t>
      </w:r>
      <w:proofErr w:type="spellStart"/>
      <w:proofErr w:type="gramStart"/>
      <w:r w:rsidRPr="00D75B2D">
        <w:rPr>
          <w:rFonts w:eastAsiaTheme="minorHAnsi"/>
          <w:sz w:val="24"/>
          <w:szCs w:val="24"/>
          <w:lang w:eastAsia="en-US"/>
        </w:rPr>
        <w:t>sk</w:t>
      </w:r>
      <w:proofErr w:type="spellEnd"/>
      <w:r w:rsidRPr="00D75B2D">
        <w:rPr>
          <w:rFonts w:eastAsiaTheme="minorHAnsi"/>
          <w:sz w:val="24"/>
          <w:szCs w:val="24"/>
          <w:lang w:eastAsia="en-US"/>
        </w:rPr>
        <w:t>.:/</w:t>
      </w:r>
      <w:proofErr w:type="gramEnd"/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  <w:t xml:space="preserve">    </w:t>
      </w:r>
      <w:proofErr w:type="gramStart"/>
      <w:r w:rsidRPr="00D75B2D">
        <w:rPr>
          <w:rFonts w:eastAsiaTheme="minorHAnsi"/>
          <w:sz w:val="24"/>
          <w:szCs w:val="24"/>
          <w:lang w:eastAsia="en-US"/>
        </w:rPr>
        <w:t>/:Fülöpné</w:t>
      </w:r>
      <w:proofErr w:type="gramEnd"/>
      <w:r w:rsidRPr="00D75B2D">
        <w:rPr>
          <w:rFonts w:eastAsiaTheme="minorHAnsi"/>
          <w:sz w:val="24"/>
          <w:szCs w:val="24"/>
          <w:lang w:eastAsia="en-US"/>
        </w:rPr>
        <w:t xml:space="preserve"> dr. Kerti Judit </w:t>
      </w:r>
      <w:proofErr w:type="spellStart"/>
      <w:r w:rsidRPr="00D75B2D">
        <w:rPr>
          <w:rFonts w:eastAsiaTheme="minorHAnsi"/>
          <w:sz w:val="24"/>
          <w:szCs w:val="24"/>
          <w:lang w:eastAsia="en-US"/>
        </w:rPr>
        <w:t>sk</w:t>
      </w:r>
      <w:proofErr w:type="spellEnd"/>
      <w:r w:rsidRPr="00D75B2D">
        <w:rPr>
          <w:rFonts w:eastAsiaTheme="minorHAnsi"/>
          <w:sz w:val="24"/>
          <w:szCs w:val="24"/>
          <w:lang w:eastAsia="en-US"/>
        </w:rPr>
        <w:t>. :/</w:t>
      </w:r>
    </w:p>
    <w:p w14:paraId="579D2410" w14:textId="77777777" w:rsidR="00D75B2D" w:rsidRPr="00D75B2D" w:rsidRDefault="00D75B2D" w:rsidP="00D75B2D">
      <w:pPr>
        <w:rPr>
          <w:rFonts w:eastAsiaTheme="minorHAnsi"/>
          <w:sz w:val="24"/>
          <w:szCs w:val="24"/>
          <w:lang w:eastAsia="en-US"/>
        </w:rPr>
      </w:pPr>
      <w:r w:rsidRPr="00D75B2D">
        <w:rPr>
          <w:rFonts w:eastAsiaTheme="minorHAnsi"/>
          <w:sz w:val="24"/>
          <w:szCs w:val="24"/>
          <w:lang w:eastAsia="en-US"/>
        </w:rPr>
        <w:t xml:space="preserve">  </w:t>
      </w:r>
      <w:r w:rsidRPr="00D75B2D">
        <w:rPr>
          <w:rFonts w:eastAsiaTheme="minorHAnsi"/>
          <w:sz w:val="24"/>
          <w:szCs w:val="24"/>
          <w:lang w:eastAsia="en-US"/>
        </w:rPr>
        <w:tab/>
        <w:t xml:space="preserve"> polgármester</w:t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  <w:t xml:space="preserve">                                       jegyző</w:t>
      </w:r>
    </w:p>
    <w:p w14:paraId="427D60C4" w14:textId="77777777" w:rsidR="00D75B2D" w:rsidRPr="00D75B2D" w:rsidRDefault="00D75B2D" w:rsidP="00D75B2D">
      <w:pPr>
        <w:spacing w:after="160" w:line="259" w:lineRule="auto"/>
        <w:rPr>
          <w:rFonts w:eastAsiaTheme="minorHAnsi"/>
          <w:sz w:val="24"/>
          <w:szCs w:val="24"/>
          <w:u w:val="single"/>
          <w:lang w:eastAsia="en-US"/>
        </w:rPr>
      </w:pPr>
    </w:p>
    <w:p w14:paraId="5EF608B5" w14:textId="77777777" w:rsidR="00D75B2D" w:rsidRPr="00D75B2D" w:rsidRDefault="00D75B2D" w:rsidP="00D75B2D">
      <w:pPr>
        <w:spacing w:after="160" w:line="259" w:lineRule="auto"/>
        <w:rPr>
          <w:rFonts w:eastAsiaTheme="minorHAnsi"/>
          <w:sz w:val="24"/>
          <w:szCs w:val="24"/>
          <w:u w:val="single"/>
          <w:lang w:eastAsia="en-US"/>
        </w:rPr>
      </w:pPr>
    </w:p>
    <w:p w14:paraId="1FB8E8DD" w14:textId="77777777" w:rsidR="00D75B2D" w:rsidRPr="00D75B2D" w:rsidRDefault="00D75B2D" w:rsidP="00D75B2D">
      <w:pPr>
        <w:suppressAutoHyphens/>
        <w:jc w:val="both"/>
        <w:rPr>
          <w:rFonts w:ascii="Garamond" w:hAnsi="Garamond"/>
          <w:sz w:val="24"/>
          <w:szCs w:val="24"/>
          <w:lang w:eastAsia="zh-CN"/>
        </w:rPr>
      </w:pPr>
    </w:p>
    <w:p w14:paraId="0C40CE9F" w14:textId="77777777" w:rsidR="00D75B2D" w:rsidRDefault="00D75B2D" w:rsidP="00D75B2D">
      <w:pPr>
        <w:spacing w:after="160" w:line="259" w:lineRule="auto"/>
        <w:rPr>
          <w:rFonts w:eastAsiaTheme="minorHAnsi"/>
          <w:sz w:val="24"/>
          <w:szCs w:val="24"/>
          <w:u w:val="single"/>
          <w:lang w:eastAsia="en-US"/>
        </w:rPr>
      </w:pPr>
    </w:p>
    <w:p w14:paraId="0F7EBAC1" w14:textId="77777777" w:rsidR="00D75B2D" w:rsidRDefault="00D75B2D" w:rsidP="00D75B2D">
      <w:pPr>
        <w:spacing w:after="160" w:line="259" w:lineRule="auto"/>
        <w:rPr>
          <w:rFonts w:eastAsiaTheme="minorHAnsi"/>
          <w:sz w:val="24"/>
          <w:szCs w:val="24"/>
          <w:u w:val="single"/>
          <w:lang w:eastAsia="en-US"/>
        </w:rPr>
      </w:pPr>
    </w:p>
    <w:p w14:paraId="13CA2959" w14:textId="2D437225" w:rsidR="00D75B2D" w:rsidRPr="00D75B2D" w:rsidRDefault="00D75B2D" w:rsidP="00D75B2D">
      <w:pPr>
        <w:spacing w:after="160" w:line="259" w:lineRule="auto"/>
        <w:rPr>
          <w:rFonts w:eastAsiaTheme="minorHAnsi"/>
          <w:sz w:val="24"/>
          <w:szCs w:val="24"/>
          <w:u w:val="single"/>
          <w:lang w:eastAsia="en-US"/>
        </w:rPr>
      </w:pPr>
      <w:r w:rsidRPr="00D75B2D">
        <w:rPr>
          <w:rFonts w:eastAsiaTheme="minorHAnsi"/>
          <w:sz w:val="24"/>
          <w:szCs w:val="24"/>
          <w:u w:val="single"/>
          <w:lang w:eastAsia="en-US"/>
        </w:rPr>
        <w:t>Kivonat hiteléül:</w:t>
      </w:r>
    </w:p>
    <w:p w14:paraId="4DA1049D" w14:textId="77777777" w:rsidR="00D75B2D" w:rsidRPr="00D75B2D" w:rsidRDefault="00D75B2D" w:rsidP="00D75B2D">
      <w:pPr>
        <w:spacing w:after="160" w:line="259" w:lineRule="auto"/>
        <w:rPr>
          <w:rFonts w:eastAsiaTheme="minorHAnsi"/>
          <w:sz w:val="24"/>
          <w:szCs w:val="24"/>
          <w:u w:val="single"/>
          <w:lang w:eastAsia="en-US"/>
        </w:rPr>
      </w:pPr>
    </w:p>
    <w:p w14:paraId="353AC73D" w14:textId="77777777" w:rsidR="00D75B2D" w:rsidRPr="00D75B2D" w:rsidRDefault="00D75B2D" w:rsidP="00D75B2D">
      <w:pPr>
        <w:rPr>
          <w:rFonts w:eastAsiaTheme="minorHAnsi"/>
          <w:b/>
          <w:sz w:val="24"/>
          <w:szCs w:val="24"/>
          <w:lang w:eastAsia="en-US"/>
        </w:rPr>
      </w:pP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</w:r>
      <w:r w:rsidRPr="00D75B2D">
        <w:rPr>
          <w:rFonts w:eastAsiaTheme="minorHAnsi"/>
          <w:sz w:val="24"/>
          <w:szCs w:val="24"/>
          <w:lang w:eastAsia="en-US"/>
        </w:rPr>
        <w:tab/>
        <w:t xml:space="preserve">        </w:t>
      </w:r>
      <w:r w:rsidRPr="00D75B2D">
        <w:rPr>
          <w:rFonts w:eastAsiaTheme="minorHAnsi"/>
          <w:b/>
          <w:sz w:val="24"/>
          <w:szCs w:val="24"/>
          <w:lang w:eastAsia="en-US"/>
        </w:rPr>
        <w:t>Fülöpné dr. Kerti Judit</w:t>
      </w:r>
    </w:p>
    <w:p w14:paraId="2AFA3E96" w14:textId="77777777" w:rsidR="00D75B2D" w:rsidRPr="00D75B2D" w:rsidRDefault="00D75B2D" w:rsidP="00D75B2D">
      <w:pPr>
        <w:rPr>
          <w:rFonts w:eastAsiaTheme="minorHAnsi"/>
          <w:b/>
          <w:sz w:val="24"/>
          <w:szCs w:val="24"/>
          <w:lang w:eastAsia="en-US"/>
        </w:rPr>
      </w:pPr>
      <w:r w:rsidRPr="00D75B2D">
        <w:rPr>
          <w:rFonts w:eastAsiaTheme="minorHAnsi"/>
          <w:b/>
          <w:sz w:val="24"/>
          <w:szCs w:val="24"/>
          <w:lang w:eastAsia="en-US"/>
        </w:rPr>
        <w:tab/>
      </w:r>
      <w:r w:rsidRPr="00D75B2D">
        <w:rPr>
          <w:rFonts w:eastAsiaTheme="minorHAnsi"/>
          <w:b/>
          <w:sz w:val="24"/>
          <w:szCs w:val="24"/>
          <w:lang w:eastAsia="en-US"/>
        </w:rPr>
        <w:tab/>
      </w:r>
      <w:r w:rsidRPr="00D75B2D">
        <w:rPr>
          <w:rFonts w:eastAsiaTheme="minorHAnsi"/>
          <w:b/>
          <w:sz w:val="24"/>
          <w:szCs w:val="24"/>
          <w:lang w:eastAsia="en-US"/>
        </w:rPr>
        <w:tab/>
      </w:r>
      <w:r w:rsidRPr="00D75B2D">
        <w:rPr>
          <w:rFonts w:eastAsiaTheme="minorHAnsi"/>
          <w:b/>
          <w:sz w:val="24"/>
          <w:szCs w:val="24"/>
          <w:lang w:eastAsia="en-US"/>
        </w:rPr>
        <w:tab/>
        <w:t xml:space="preserve">                                jegyző</w:t>
      </w:r>
    </w:p>
    <w:p w14:paraId="5D3FC8A6" w14:textId="77777777" w:rsidR="00D75B2D" w:rsidRPr="00D75B2D" w:rsidRDefault="00D75B2D" w:rsidP="00D75B2D">
      <w:pPr>
        <w:spacing w:after="160" w:line="259" w:lineRule="auto"/>
        <w:rPr>
          <w:rFonts w:eastAsia="Wingdings 2"/>
          <w:sz w:val="24"/>
          <w:szCs w:val="24"/>
          <w:lang w:eastAsia="en-US"/>
        </w:rPr>
      </w:pPr>
      <w:r w:rsidRPr="00D75B2D">
        <w:rPr>
          <w:rFonts w:eastAsiaTheme="minorHAnsi"/>
          <w:b/>
          <w:sz w:val="24"/>
          <w:szCs w:val="24"/>
          <w:lang w:eastAsia="en-US"/>
        </w:rPr>
        <w:t xml:space="preserve">Csökmő, </w:t>
      </w:r>
      <w:r w:rsidRPr="00D75B2D">
        <w:rPr>
          <w:rFonts w:eastAsiaTheme="minorHAnsi"/>
          <w:sz w:val="24"/>
          <w:szCs w:val="24"/>
          <w:lang w:eastAsia="en-US"/>
        </w:rPr>
        <w:t>2022. március 29.</w:t>
      </w:r>
    </w:p>
    <w:p w14:paraId="73015F12" w14:textId="77777777" w:rsidR="00D75B2D" w:rsidRPr="00D75B2D" w:rsidRDefault="00D75B2D" w:rsidP="00D75B2D">
      <w:pPr>
        <w:suppressAutoHyphens/>
        <w:jc w:val="both"/>
        <w:rPr>
          <w:rFonts w:ascii="Garamond" w:hAnsi="Garamond"/>
          <w:b/>
          <w:bCs/>
          <w:sz w:val="24"/>
          <w:szCs w:val="24"/>
          <w:lang w:eastAsia="zh-CN"/>
        </w:rPr>
      </w:pPr>
    </w:p>
    <w:p w14:paraId="5F72C794" w14:textId="77777777" w:rsidR="00D915F7" w:rsidRDefault="00D915F7"/>
    <w:sectPr w:rsidR="00D915F7" w:rsidSect="0028373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21D"/>
    <w:multiLevelType w:val="multilevel"/>
    <w:tmpl w:val="8568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F4C13"/>
    <w:multiLevelType w:val="multilevel"/>
    <w:tmpl w:val="686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54F96"/>
    <w:multiLevelType w:val="multilevel"/>
    <w:tmpl w:val="EDC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41FEA"/>
    <w:multiLevelType w:val="multilevel"/>
    <w:tmpl w:val="1FF6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A26C7"/>
    <w:multiLevelType w:val="multilevel"/>
    <w:tmpl w:val="CE4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828B0"/>
    <w:multiLevelType w:val="multilevel"/>
    <w:tmpl w:val="5FC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2D"/>
    <w:rsid w:val="0028529F"/>
    <w:rsid w:val="00D16F6C"/>
    <w:rsid w:val="00D75B2D"/>
    <w:rsid w:val="00D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25FEC"/>
  <w15:chartTrackingRefBased/>
  <w15:docId w15:val="{3DFC42F3-8554-461F-8BBA-635D53D2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5B2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5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7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sokmo.titkars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okm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f.kerti.judit@gmail.com</dc:creator>
  <cp:keywords/>
  <dc:description/>
  <cp:lastModifiedBy>f.kerti.judit@gmail.com</cp:lastModifiedBy>
  <cp:revision>1</cp:revision>
  <dcterms:created xsi:type="dcterms:W3CDTF">2022-03-29T06:01:00Z</dcterms:created>
  <dcterms:modified xsi:type="dcterms:W3CDTF">2022-03-29T06:03:00Z</dcterms:modified>
</cp:coreProperties>
</file>