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F" w:rsidRDefault="000F4DE1" w:rsidP="00747CEF">
      <w:pPr>
        <w:pStyle w:val="Cm"/>
        <w:jc w:val="center"/>
      </w:pPr>
      <w:r w:rsidRPr="00F00E6B">
        <w:t>Tájékoztatás</w:t>
      </w:r>
    </w:p>
    <w:p w:rsidR="00CB0DB5" w:rsidRPr="00E74EBC" w:rsidRDefault="000F4DE1" w:rsidP="00E74EBC">
      <w:pPr>
        <w:pStyle w:val="Cmsor1"/>
        <w:jc w:val="center"/>
      </w:pPr>
      <w:r w:rsidRPr="00F00E6B">
        <w:t>kereskedelmi tevékenységgel kapcsolatban</w:t>
      </w:r>
    </w:p>
    <w:p w:rsidR="00E74EBC" w:rsidRPr="00E74EBC" w:rsidRDefault="00E74EBC" w:rsidP="00E74EBC"/>
    <w:p w:rsidR="000F4DE1" w:rsidRPr="00F00E6B" w:rsidRDefault="000F4DE1" w:rsidP="000F4DE1">
      <w:pPr>
        <w:jc w:val="both"/>
        <w:rPr>
          <w:rFonts w:cstheme="minorHAnsi"/>
        </w:rPr>
      </w:pPr>
      <w:r w:rsidRPr="00F00E6B">
        <w:rPr>
          <w:rFonts w:cstheme="minorHAnsi"/>
        </w:rPr>
        <w:t>Vonatkozó jogszabályok:</w:t>
      </w:r>
    </w:p>
    <w:p w:rsidR="000F4DE1" w:rsidRPr="00F00E6B" w:rsidRDefault="000F4DE1" w:rsidP="000F4DE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F00E6B">
        <w:rPr>
          <w:rFonts w:cstheme="minorHAnsi"/>
        </w:rPr>
        <w:t>a kereskedelemről szóló 2005. évi CLXIV. törvény</w:t>
      </w:r>
    </w:p>
    <w:p w:rsidR="000F4DE1" w:rsidRPr="00F00E6B" w:rsidRDefault="000F4DE1" w:rsidP="000F4DE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F00E6B">
        <w:rPr>
          <w:rFonts w:cstheme="minorHAnsi"/>
        </w:rPr>
        <w:t>a kereskedelmi tevékenységek végzésének feltételeiről szóló 201/2009. (IX.29.) Kormányrendelet (továbbiakban: Rendelet)</w:t>
      </w:r>
    </w:p>
    <w:p w:rsidR="000F4DE1" w:rsidRPr="00F00E6B" w:rsidRDefault="000F4DE1" w:rsidP="000F4DE1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F00E6B">
        <w:rPr>
          <w:rFonts w:cstheme="minorHAnsi"/>
        </w:rPr>
        <w:t>a szolgáltatási tevékenység megkezdésének és folytatásának általános szabályairól szóló 2009. évi LXXVI. törvény</w:t>
      </w:r>
    </w:p>
    <w:p w:rsidR="000F4DE1" w:rsidRDefault="000F4DE1" w:rsidP="000F4DE1">
      <w:pPr>
        <w:pStyle w:val="Listaszerbekezds"/>
        <w:jc w:val="both"/>
      </w:pPr>
    </w:p>
    <w:p w:rsidR="000F4DE1" w:rsidRPr="000F4DE1" w:rsidRDefault="000F4DE1" w:rsidP="000F4DE1">
      <w:pPr>
        <w:rPr>
          <w:b/>
        </w:rPr>
      </w:pPr>
      <w:r>
        <w:t xml:space="preserve">A Rendelet megszüntette a korábbi üzletköröket, termékköröket határozott meg. </w:t>
      </w:r>
      <w:r w:rsidRPr="000F4DE1">
        <w:rPr>
          <w:b/>
        </w:rPr>
        <w:t>Vannak külön engedélyhez kötött termékek</w:t>
      </w:r>
      <w:r>
        <w:t xml:space="preserve">, amelyek </w:t>
      </w:r>
      <w:r w:rsidRPr="000F4DE1">
        <w:rPr>
          <w:b/>
        </w:rPr>
        <w:t>értékesítése</w:t>
      </w:r>
      <w:r>
        <w:t xml:space="preserve"> </w:t>
      </w:r>
      <w:r w:rsidRPr="000F4DE1">
        <w:rPr>
          <w:b/>
        </w:rPr>
        <w:t>csak szakhatóság által kiadott külön engedély birtokában végezhető.</w:t>
      </w:r>
    </w:p>
    <w:p w:rsidR="000F4DE1" w:rsidRDefault="000F4DE1" w:rsidP="000F4DE1">
      <w:r>
        <w:t xml:space="preserve">A bejelentéhez kötött kereskedelmi tevékenységeket, illetve az engedélyhez kötött kereskedelmi tevékenységeket is </w:t>
      </w:r>
      <w:r w:rsidRPr="000F4DE1">
        <w:rPr>
          <w:b/>
        </w:rPr>
        <w:t>nyilvántartásba kell venni</w:t>
      </w:r>
      <w:r>
        <w:t>.</w:t>
      </w:r>
    </w:p>
    <w:p w:rsidR="00F00E6B" w:rsidRDefault="000F4DE1" w:rsidP="00F00E6B">
      <w:pPr>
        <w:jc w:val="both"/>
      </w:pPr>
      <w:r>
        <w:t xml:space="preserve">Mozgóbolt útján folytatott kereskedelmi tevékenység, csomagküldő kereskedelmi tevékenység, automatából történő értékesítés és az üzleten kívüli kereskedelmi tevékenység esetében </w:t>
      </w:r>
      <w:r w:rsidRPr="00F00E6B">
        <w:rPr>
          <w:b/>
          <w:i/>
        </w:rPr>
        <w:t xml:space="preserve">a kereskedő </w:t>
      </w:r>
      <w:r w:rsidR="008157CB" w:rsidRPr="00F00E6B">
        <w:rPr>
          <w:b/>
          <w:i/>
        </w:rPr>
        <w:t>székhelye szerint</w:t>
      </w:r>
      <w:r w:rsidR="00F00E6B" w:rsidRPr="00F00E6B">
        <w:rPr>
          <w:b/>
          <w:i/>
        </w:rPr>
        <w:t>i település jegyzője</w:t>
      </w:r>
      <w:r w:rsidR="00F00E6B" w:rsidRPr="00F00E6B">
        <w:rPr>
          <w:b/>
        </w:rPr>
        <w:t xml:space="preserve"> </w:t>
      </w:r>
      <w:r w:rsidR="00F00E6B">
        <w:t xml:space="preserve">jár el. </w:t>
      </w:r>
    </w:p>
    <w:p w:rsidR="000F4DE1" w:rsidRDefault="00F00E6B" w:rsidP="00F00E6B">
      <w:pPr>
        <w:jc w:val="both"/>
      </w:pPr>
      <w:r>
        <w:t xml:space="preserve">Minden egyéb kereskedelmi tevékenység esetén a </w:t>
      </w:r>
      <w:r w:rsidRPr="00F00E6B">
        <w:rPr>
          <w:b/>
          <w:i/>
        </w:rPr>
        <w:t>tevékenység helye szerinti település jegyzője</w:t>
      </w:r>
      <w:r>
        <w:t xml:space="preserve"> jogosult eljárni.</w:t>
      </w:r>
    </w:p>
    <w:p w:rsidR="00E92592" w:rsidRDefault="00F00E6B" w:rsidP="00E74EBC">
      <w:pPr>
        <w:jc w:val="both"/>
      </w:pPr>
      <w:r>
        <w:t xml:space="preserve">A kereskedelmi tevékenységekről vezetett </w:t>
      </w:r>
      <w:r w:rsidRPr="00F00E6B">
        <w:rPr>
          <w:b/>
        </w:rPr>
        <w:t>nyilvántartás nyilvános</w:t>
      </w:r>
      <w:r>
        <w:t>, a település honlapján (</w:t>
      </w:r>
      <w:hyperlink r:id="rId5" w:history="1">
        <w:r w:rsidRPr="00CB1A74">
          <w:rPr>
            <w:rStyle w:val="Hiperhivatkozs"/>
          </w:rPr>
          <w:t>www.csokmo.hu</w:t>
        </w:r>
      </w:hyperlink>
      <w:r>
        <w:t>) közzétételre kerül.</w:t>
      </w:r>
      <w:bookmarkStart w:id="0" w:name="_GoBack"/>
      <w:bookmarkEnd w:id="0"/>
    </w:p>
    <w:p w:rsidR="00E74EBC" w:rsidRDefault="00F00E6B" w:rsidP="00E92592">
      <w:pPr>
        <w:pStyle w:val="Cmsor1"/>
      </w:pPr>
      <w:r w:rsidRPr="00672CE1">
        <w:t>A kereskedelmi tevékenység bejelentésével kapcsolatos eljárás:</w:t>
      </w:r>
    </w:p>
    <w:p w:rsidR="00E92592" w:rsidRPr="00E92592" w:rsidRDefault="00E92592" w:rsidP="00E92592"/>
    <w:p w:rsidR="00F00E6B" w:rsidRDefault="00F00E6B" w:rsidP="00F00E6B">
      <w:pPr>
        <w:jc w:val="both"/>
      </w:pPr>
      <w:r>
        <w:t>Az eljárás kérelemre indul.</w:t>
      </w:r>
    </w:p>
    <w:p w:rsidR="00E92592" w:rsidRDefault="008117AC" w:rsidP="00F00E6B">
      <w:pPr>
        <w:jc w:val="both"/>
      </w:pPr>
      <w:r>
        <w:t xml:space="preserve">1. </w:t>
      </w:r>
      <w:r w:rsidR="00F00E6B">
        <w:t>A bejelentési kérelmet kötelező adattartalommal, írásban kell benyújtani. A szükséges nyomtatványok letölthetők a honlapról vagy a Polgármesteri Hivatalban ügyfélfogadási időben átvehetők.</w:t>
      </w:r>
    </w:p>
    <w:p w:rsidR="00F00E6B" w:rsidRDefault="00F00E6B" w:rsidP="00F00E6B">
      <w:pPr>
        <w:jc w:val="both"/>
      </w:pPr>
      <w:r>
        <w:t>A bejelentéshez mellékelni kell:</w:t>
      </w:r>
    </w:p>
    <w:p w:rsidR="00F00E6B" w:rsidRDefault="00F00E6B" w:rsidP="00F00E6B">
      <w:pPr>
        <w:pStyle w:val="Listaszerbekezds"/>
        <w:numPr>
          <w:ilvl w:val="0"/>
          <w:numId w:val="1"/>
        </w:numPr>
        <w:jc w:val="both"/>
      </w:pPr>
      <w:r>
        <w:t>cégbírósági végzés vagy cégkivonat másolata és aláírási címpéldány</w:t>
      </w:r>
    </w:p>
    <w:p w:rsidR="00F00E6B" w:rsidRDefault="00F00E6B" w:rsidP="00F00E6B">
      <w:pPr>
        <w:pStyle w:val="Listaszerbekezds"/>
        <w:numPr>
          <w:ilvl w:val="0"/>
          <w:numId w:val="1"/>
        </w:numPr>
        <w:jc w:val="both"/>
      </w:pPr>
      <w:r>
        <w:t>vállalkozói igazolvány másolata</w:t>
      </w:r>
    </w:p>
    <w:p w:rsidR="00F00E6B" w:rsidRDefault="00F00E6B" w:rsidP="00F00E6B">
      <w:pPr>
        <w:pStyle w:val="Listaszerbekezds"/>
        <w:numPr>
          <w:ilvl w:val="0"/>
          <w:numId w:val="1"/>
        </w:numPr>
        <w:jc w:val="both"/>
      </w:pPr>
      <w:r>
        <w:t>nem a kérelmező tulajdonában lévő üzlet esetén</w:t>
      </w:r>
      <w:r w:rsidR="00672CE1">
        <w:t xml:space="preserve"> az üzlet használatának jogcímét igazoló okirat</w:t>
      </w:r>
    </w:p>
    <w:p w:rsidR="00672CE1" w:rsidRDefault="00672CE1" w:rsidP="00F00E6B">
      <w:pPr>
        <w:pStyle w:val="Listaszerbekezds"/>
        <w:numPr>
          <w:ilvl w:val="0"/>
          <w:numId w:val="1"/>
        </w:numPr>
        <w:jc w:val="both"/>
      </w:pPr>
      <w:r>
        <w:t>haszonélvezet esetében - ha a kérelmező nem a tulajdonos vagy a haszonélvező – a haszonélvező hozzájárulását igazoló okirat</w:t>
      </w:r>
    </w:p>
    <w:p w:rsidR="00672CE1" w:rsidRDefault="00672CE1" w:rsidP="00F00E6B">
      <w:pPr>
        <w:pStyle w:val="Listaszerbekezds"/>
        <w:numPr>
          <w:ilvl w:val="0"/>
          <w:numId w:val="1"/>
        </w:numPr>
        <w:jc w:val="both"/>
      </w:pPr>
      <w:r>
        <w:t>közös tulajdonban álló üzlet esetében a tulajdonostársak hozzájárulását igazoló okirat</w:t>
      </w:r>
    </w:p>
    <w:p w:rsidR="00672CE1" w:rsidRDefault="00672CE1" w:rsidP="00F00E6B">
      <w:pPr>
        <w:pStyle w:val="Listaszerbekezds"/>
        <w:numPr>
          <w:ilvl w:val="0"/>
          <w:numId w:val="1"/>
        </w:numPr>
        <w:jc w:val="both"/>
      </w:pPr>
      <w:r>
        <w:t>3000 Ft illetékbélyeg</w:t>
      </w:r>
    </w:p>
    <w:p w:rsidR="00672CE1" w:rsidRDefault="00672CE1" w:rsidP="00F00E6B">
      <w:pPr>
        <w:pStyle w:val="Listaszerbekezds"/>
        <w:numPr>
          <w:ilvl w:val="0"/>
          <w:numId w:val="1"/>
        </w:numPr>
        <w:jc w:val="both"/>
      </w:pPr>
      <w:r>
        <w:t>Vásárlók Könyve - hitelesítés céljából</w:t>
      </w:r>
    </w:p>
    <w:p w:rsidR="00672CE1" w:rsidRDefault="008117AC" w:rsidP="00672CE1">
      <w:pPr>
        <w:jc w:val="both"/>
      </w:pPr>
      <w:r>
        <w:lastRenderedPageBreak/>
        <w:t xml:space="preserve">2. </w:t>
      </w:r>
      <w:r w:rsidR="00672CE1" w:rsidRPr="00672CE1">
        <w:t>Ha a bejelentés hiányos, vagy az előírt követelményeknek nem felel meg a jegyző 8 napon belül hiánypótlásra hívja fel a bejelentőt, figyelmeztetve a jogkövetkezményekre.</w:t>
      </w:r>
    </w:p>
    <w:p w:rsidR="008117AC" w:rsidRDefault="008117AC" w:rsidP="00672CE1">
      <w:pPr>
        <w:jc w:val="both"/>
      </w:pPr>
      <w:r>
        <w:t>3. Ha a bejelentés megfelel az előírásoknak</w:t>
      </w:r>
      <w:r w:rsidR="00E74EBC">
        <w:t>, a jegyző</w:t>
      </w:r>
      <w:r>
        <w:t xml:space="preserve"> a kereskedőt 15 napon belül nyilvántartásba veszi, a bejelentést záradékolja, és igazolást ad ki a bejelentésköteles kereskedelmi tevékenység nyilvántartásba vételéről.</w:t>
      </w:r>
    </w:p>
    <w:p w:rsidR="00DA2374" w:rsidRDefault="00DA2374" w:rsidP="00DA2374">
      <w:pPr>
        <w:jc w:val="both"/>
        <w:rPr>
          <w:b/>
          <w:sz w:val="24"/>
        </w:rPr>
      </w:pPr>
      <w:r w:rsidRPr="00672CE1">
        <w:rPr>
          <w:b/>
          <w:sz w:val="24"/>
        </w:rPr>
        <w:t>A bejelentéshez kötött kereskedelmi tevékenységek esetén a bejelentést követően azonnal megkezdhető a működés.</w:t>
      </w:r>
    </w:p>
    <w:p w:rsidR="00DA2374" w:rsidRDefault="00DA2374" w:rsidP="00672CE1">
      <w:pPr>
        <w:jc w:val="both"/>
      </w:pPr>
      <w:r>
        <w:t>4. A nyilvántartási számmal ellátott bejelentés másolatát a</w:t>
      </w:r>
      <w:r w:rsidR="00E74EBC">
        <w:t xml:space="preserve"> jegyző megküldi a</w:t>
      </w:r>
      <w:r>
        <w:t xml:space="preserve"> rendeletben megjelölt szakhatóságok és hatóságok részére</w:t>
      </w:r>
      <w:r w:rsidR="00E74EBC">
        <w:t>.</w:t>
      </w:r>
    </w:p>
    <w:p w:rsidR="00DA2374" w:rsidRDefault="00DA2374" w:rsidP="00672CE1">
      <w:pPr>
        <w:jc w:val="both"/>
      </w:pPr>
      <w:r>
        <w:t xml:space="preserve">5. Bejelentés-köteles kereskedelmi tevékenység esetében </w:t>
      </w:r>
      <w:r w:rsidRPr="00ED764F">
        <w:rPr>
          <w:b/>
        </w:rPr>
        <w:t xml:space="preserve">előzetes </w:t>
      </w:r>
      <w:r>
        <w:t>szakhatósági eljárásra nem kerül sor.</w:t>
      </w:r>
      <w:r w:rsidR="00ED764F">
        <w:t xml:space="preserve"> A hatóság - amennyiben a végzett kereskedelmi tevékenység feladat és hatáskörét a jogszabályban megjelölt szempontok szerint érinti – a záradékkal ellátott bejelentés-másolat átvételét követő 30 napon belül </w:t>
      </w:r>
      <w:r w:rsidR="00ED764F" w:rsidRPr="00ED764F">
        <w:rPr>
          <w:b/>
        </w:rPr>
        <w:t>ellenőrzést folytat le a</w:t>
      </w:r>
      <w:r w:rsidR="00ED764F">
        <w:t xml:space="preserve"> kereskedelmi tevékenység helyén, melynek eredményéről a jegyzőt tájékoztatja.</w:t>
      </w:r>
    </w:p>
    <w:p w:rsidR="005F6743" w:rsidRDefault="005F6743" w:rsidP="00ED764F">
      <w:pPr>
        <w:jc w:val="center"/>
        <w:rPr>
          <w:b/>
          <w:sz w:val="24"/>
          <w:u w:val="single"/>
        </w:rPr>
      </w:pPr>
    </w:p>
    <w:p w:rsidR="00DA2374" w:rsidRDefault="00ED764F" w:rsidP="00E74EBC">
      <w:pPr>
        <w:pStyle w:val="Cmsor1"/>
        <w:jc w:val="center"/>
      </w:pPr>
      <w:r w:rsidRPr="00ED764F">
        <w:t xml:space="preserve">Működési engedély </w:t>
      </w:r>
      <w:r w:rsidR="00052864">
        <w:t xml:space="preserve">- </w:t>
      </w:r>
      <w:r w:rsidRPr="00ED764F">
        <w:t>köteles kereskedelmi tevékenységek</w:t>
      </w:r>
    </w:p>
    <w:p w:rsidR="00ED764F" w:rsidRDefault="00ED764F" w:rsidP="00E74EBC">
      <w:pPr>
        <w:pStyle w:val="Cmsor1"/>
        <w:jc w:val="center"/>
      </w:pPr>
      <w:r>
        <w:t>engedélyezési eljárása</w:t>
      </w:r>
    </w:p>
    <w:p w:rsidR="005F6743" w:rsidRDefault="005F6743" w:rsidP="00ED764F">
      <w:pPr>
        <w:jc w:val="both"/>
        <w:rPr>
          <w:b/>
          <w:sz w:val="24"/>
        </w:rPr>
      </w:pPr>
    </w:p>
    <w:p w:rsidR="00ED764F" w:rsidRDefault="00ED764F" w:rsidP="00ED764F">
      <w:pPr>
        <w:jc w:val="both"/>
        <w:rPr>
          <w:b/>
        </w:rPr>
      </w:pPr>
      <w:r w:rsidRPr="00ED764F">
        <w:rPr>
          <w:b/>
          <w:sz w:val="24"/>
        </w:rPr>
        <w:t>Működési engedély-köteles kereskedelmi tevékenység csak jogerős működési engedél</w:t>
      </w:r>
      <w:r>
        <w:rPr>
          <w:b/>
          <w:sz w:val="24"/>
        </w:rPr>
        <w:t>y</w:t>
      </w:r>
      <w:r w:rsidRPr="00ED764F">
        <w:rPr>
          <w:b/>
          <w:sz w:val="24"/>
        </w:rPr>
        <w:t xml:space="preserve"> birtokában</w:t>
      </w:r>
      <w:r w:rsidRPr="00ED764F">
        <w:t xml:space="preserve"> </w:t>
      </w:r>
      <w:r w:rsidRPr="00ED764F">
        <w:rPr>
          <w:b/>
        </w:rPr>
        <w:t>végezhető.</w:t>
      </w:r>
    </w:p>
    <w:p w:rsidR="005F6743" w:rsidRDefault="005F6743" w:rsidP="00ED764F">
      <w:pPr>
        <w:jc w:val="both"/>
        <w:rPr>
          <w:b/>
          <w:u w:val="single"/>
        </w:rPr>
      </w:pPr>
    </w:p>
    <w:p w:rsidR="00ED764F" w:rsidRPr="00D46AD7" w:rsidRDefault="00ED764F" w:rsidP="00ED764F">
      <w:pPr>
        <w:jc w:val="both"/>
        <w:rPr>
          <w:b/>
          <w:u w:val="single"/>
        </w:rPr>
      </w:pPr>
      <w:r w:rsidRPr="00D46AD7">
        <w:rPr>
          <w:b/>
          <w:u w:val="single"/>
        </w:rPr>
        <w:t>A kizárólag üzletben – működési engedély birtokában – forgalmazható termékek:</w:t>
      </w:r>
    </w:p>
    <w:p w:rsidR="008F6F45" w:rsidRDefault="00ED764F" w:rsidP="008F6F45">
      <w:pPr>
        <w:jc w:val="both"/>
      </w:pPr>
      <w:r>
        <w:t>1.</w:t>
      </w:r>
      <w:r w:rsidR="008F6F45" w:rsidRPr="008F6F45">
        <w:t xml:space="preserve"> </w:t>
      </w:r>
      <w:r w:rsidR="008F6F45">
        <w:t>a kémiai biztonságról szóló törvény szerinti veszélyes anyagok és keverékek, kivéve a Jövedéki törvény szerinti tüzelőolaj, propán vagy propán-bután gáz és az üzemanyag;</w:t>
      </w:r>
    </w:p>
    <w:p w:rsidR="008F6F45" w:rsidRDefault="008F6F45" w:rsidP="008F6F45">
      <w:pPr>
        <w:jc w:val="both"/>
      </w:pPr>
      <w:r>
        <w:t>2. az egyes festékek, lakkok és járművek javító fényezésére szolgáló termékek szerves oldószer tartalmának szabályozásáról szóló kormányrendelet hatálya alá tartozó termékek;</w:t>
      </w:r>
    </w:p>
    <w:p w:rsidR="008F6F45" w:rsidRDefault="008F6F45" w:rsidP="008F6F45">
      <w:pPr>
        <w:jc w:val="both"/>
      </w:pPr>
      <w:r>
        <w:t>3. állatgyógyászati készítmények és hatóanyagaik;</w:t>
      </w:r>
    </w:p>
    <w:p w:rsidR="00D46AD7" w:rsidRDefault="00D46AD7" w:rsidP="008F6F45">
      <w:pPr>
        <w:jc w:val="both"/>
      </w:pPr>
      <w:r>
        <w:t>4.</w:t>
      </w:r>
      <w:r w:rsidR="008F6F45">
        <w:t xml:space="preserve">fegyver, lőszer, robbanó- és robbantószer, gázspray, pirotechnikai termék, a polgári célú pirotechnikai tevékenységekről szóló kormányrendelet szerinti 1., 2. és 3. pirotechnikai osztályba tartozó termékek, az </w:t>
      </w:r>
      <w:r>
        <w:t>ott meghatározott kivételekkel;</w:t>
      </w:r>
    </w:p>
    <w:p w:rsidR="008F6F45" w:rsidRDefault="00D46AD7" w:rsidP="008F6F45">
      <w:pPr>
        <w:jc w:val="both"/>
      </w:pPr>
      <w:r>
        <w:t>5</w:t>
      </w:r>
      <w:r w:rsidR="008F6F45">
        <w:t>. növényvédő szerek és hatóanyagaik;</w:t>
      </w:r>
    </w:p>
    <w:p w:rsidR="00ED764F" w:rsidRDefault="00D46AD7" w:rsidP="008F6F45">
      <w:pPr>
        <w:jc w:val="both"/>
      </w:pPr>
      <w:r>
        <w:t>6</w:t>
      </w:r>
      <w:r w:rsidR="008F6F45">
        <w:t>. nem veszélyes hulladék;</w:t>
      </w:r>
    </w:p>
    <w:p w:rsidR="00D46AD7" w:rsidRDefault="00D46AD7" w:rsidP="008F6F45">
      <w:pPr>
        <w:jc w:val="both"/>
      </w:pPr>
      <w:r>
        <w:t>7.</w:t>
      </w:r>
      <w:r w:rsidRPr="00D46AD7">
        <w:t xml:space="preserve"> az Országos Tűzvédelmi Szabályzat szerint robbanásveszélyes osztályba tartozó anyag, kivéve a Jöt. szerinti tüzelőolaj, propán vagy propán-bután gáz és az üzemanyag.</w:t>
      </w:r>
    </w:p>
    <w:p w:rsidR="005F6743" w:rsidRDefault="005F6743" w:rsidP="008F6F45">
      <w:pPr>
        <w:jc w:val="both"/>
      </w:pPr>
    </w:p>
    <w:p w:rsidR="005F6743" w:rsidRDefault="005F6743" w:rsidP="008F6F45">
      <w:pPr>
        <w:jc w:val="both"/>
      </w:pPr>
    </w:p>
    <w:p w:rsidR="005F6743" w:rsidRPr="005F6743" w:rsidRDefault="005F6743" w:rsidP="008F6F45">
      <w:pPr>
        <w:jc w:val="both"/>
        <w:rPr>
          <w:b/>
          <w:sz w:val="24"/>
          <w:u w:val="single"/>
        </w:rPr>
      </w:pPr>
      <w:r w:rsidRPr="005F6743">
        <w:rPr>
          <w:sz w:val="24"/>
          <w:u w:val="single"/>
        </w:rPr>
        <w:t>Az 57/2010. (V. 7.) FVM rendelet 2 sz. melléklete határozza meg azokat</w:t>
      </w:r>
      <w:r w:rsidRPr="005F6743">
        <w:rPr>
          <w:b/>
          <w:sz w:val="24"/>
          <w:u w:val="single"/>
        </w:rPr>
        <w:t xml:space="preserve"> az élelmiszereket, amelyek kereskedelmi forgalomba hozatalához külön engedély szükséges: </w:t>
      </w:r>
    </w:p>
    <w:p w:rsidR="005F6743" w:rsidRPr="005F6743" w:rsidRDefault="005F6743" w:rsidP="005F6743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sz w:val="20"/>
          <w:szCs w:val="27"/>
          <w:lang w:eastAsia="hu-HU"/>
        </w:rPr>
      </w:pPr>
      <w:r w:rsidRPr="005F6743">
        <w:rPr>
          <w:rFonts w:ascii="Arial" w:eastAsia="Times New Roman" w:hAnsi="Arial" w:cs="Arial"/>
          <w:sz w:val="20"/>
          <w:szCs w:val="27"/>
          <w:lang w:eastAsia="hu-HU"/>
        </w:rPr>
        <w:t>A 210/2009. (IX. 29.) Korm. rendeletben meghatározott termékkörök szerinti azon élelmiszerek, amelyek kiskereskedelmi forgalomba hozatalához e rendelet alapján külön engedély szükséges</w:t>
      </w:r>
    </w:p>
    <w:tbl>
      <w:tblPr>
        <w:tblpPr w:leftFromText="141" w:rightFromText="141" w:vertAnchor="text" w:horzAnchor="margin" w:tblpY="275"/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50"/>
        <w:gridCol w:w="6520"/>
      </w:tblGrid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hd w:val="clear" w:color="auto" w:fill="FFFFFF"/>
              <w:spacing w:before="100" w:beforeAutospacing="1" w:after="75" w:line="405" w:lineRule="atLeast"/>
              <w:ind w:firstLine="240"/>
              <w:jc w:val="both"/>
              <w:rPr>
                <w:rFonts w:ascii="Arial" w:eastAsia="Times New Roman" w:hAnsi="Arial" w:cs="Arial"/>
                <w:color w:val="474747"/>
                <w:sz w:val="27"/>
                <w:szCs w:val="27"/>
                <w:lang w:eastAsia="hu-HU"/>
              </w:rPr>
            </w:pP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</w:tr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Termékkör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Élelmiszer, melynek kiskereskedelmi forgalomba hozatalához külön engedély szükséges</w:t>
            </w:r>
          </w:p>
        </w:tc>
      </w:tr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Hús- és hentesáru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friss hús*</w:t>
            </w:r>
          </w:p>
        </w:tc>
      </w:tr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Hal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friss halászati termék, az élő hal kivételével*</w:t>
            </w:r>
          </w:p>
        </w:tc>
      </w:tr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Tej, tejtermék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nyerstej, valamint a hűtést igénylő tej és tejtermék*</w:t>
            </w:r>
          </w:p>
        </w:tc>
      </w:tr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Meleg, hideg étel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élelmiszerláncról és hatósági felügyeletéről szóló 2008. évi XLVI. törvény Mellékletének 71. pontjában meghatározott vendéglátó-ipari termék, az italok kivételével</w:t>
            </w:r>
          </w:p>
        </w:tc>
      </w:tr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Cukrászati készítmény, édesipari termék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azon hűtést igénylő cukrászati készítmények, amelyek forgalomba hozatala az előállítás helyén, illetve házhoz szállítással történik, a végső fogyasztó részére</w:t>
            </w:r>
          </w:p>
        </w:tc>
      </w:tr>
      <w:tr w:rsidR="005F6743" w:rsidRPr="005F6743" w:rsidTr="00237346">
        <w:trPr>
          <w:trHeight w:val="375"/>
        </w:trPr>
        <w:tc>
          <w:tcPr>
            <w:tcW w:w="4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élelmiszer</w:t>
            </w:r>
          </w:p>
        </w:tc>
        <w:tc>
          <w:tcPr>
            <w:tcW w:w="65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békacomb, élő kagyló, élő tüskésbőrű, tengeri csiga*</w:t>
            </w:r>
          </w:p>
        </w:tc>
      </w:tr>
      <w:tr w:rsidR="005F6743" w:rsidRPr="005F6743" w:rsidTr="00237346">
        <w:trPr>
          <w:trHeight w:val="375"/>
        </w:trPr>
        <w:tc>
          <w:tcPr>
            <w:tcW w:w="949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743" w:rsidRPr="005F6743" w:rsidRDefault="005F6743" w:rsidP="0023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674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* Az állati eredetű élelmiszerek különleges higiéniai szabályainak megállapításáról szóló, az Európai Parlament és a Tanács (2004. április 29.) 853/2004/EK rendelete szerint.</w:t>
            </w:r>
          </w:p>
        </w:tc>
      </w:tr>
    </w:tbl>
    <w:p w:rsidR="00DA2374" w:rsidRDefault="00DA2374" w:rsidP="00672CE1">
      <w:pPr>
        <w:jc w:val="both"/>
      </w:pPr>
    </w:p>
    <w:p w:rsidR="005F6743" w:rsidRDefault="005F6743" w:rsidP="00672CE1">
      <w:pPr>
        <w:jc w:val="both"/>
      </w:pPr>
    </w:p>
    <w:p w:rsidR="005F6743" w:rsidRDefault="005F6743" w:rsidP="00672CE1">
      <w:pPr>
        <w:jc w:val="both"/>
      </w:pPr>
    </w:p>
    <w:p w:rsidR="005F6743" w:rsidRDefault="005F6743" w:rsidP="00672CE1">
      <w:pPr>
        <w:jc w:val="both"/>
      </w:pPr>
      <w:r>
        <w:t xml:space="preserve">Az eljárás kérelemre indul. </w:t>
      </w:r>
    </w:p>
    <w:p w:rsidR="00DA2374" w:rsidRDefault="005F6743" w:rsidP="00672CE1">
      <w:pPr>
        <w:jc w:val="both"/>
      </w:pPr>
      <w:r>
        <w:t>Az ügyintézési határidő 30 nap, melybe nem számít bele a hiánypótlásra, tényállás tisztázására adott határidő, a szakhatósági eljárás és felfüggesztés időtartama.</w:t>
      </w:r>
    </w:p>
    <w:p w:rsidR="005F6743" w:rsidRDefault="005F6743" w:rsidP="00672CE1">
      <w:pPr>
        <w:jc w:val="both"/>
      </w:pPr>
      <w:r>
        <w:t>Az eljárás menete:</w:t>
      </w:r>
    </w:p>
    <w:p w:rsidR="00052864" w:rsidRDefault="005F6743" w:rsidP="00052864">
      <w:pPr>
        <w:pStyle w:val="Listaszerbekezds"/>
        <w:numPr>
          <w:ilvl w:val="0"/>
          <w:numId w:val="3"/>
        </w:numPr>
        <w:jc w:val="both"/>
      </w:pPr>
      <w:r>
        <w:t xml:space="preserve">A kérelmet kötelező adattartalommal, írásban kell benyújtani. </w:t>
      </w:r>
      <w:r w:rsidR="00052864" w:rsidRPr="00052864">
        <w:t>A szükséges nyomtatványok letölthetők a honlapról vagy a Polgármesteri Hivatalban ügyfélfogadási időben átvehetők.</w:t>
      </w:r>
      <w:r w:rsidR="00052864">
        <w:t xml:space="preserve"> </w:t>
      </w:r>
    </w:p>
    <w:p w:rsidR="005F6743" w:rsidRDefault="005F6743" w:rsidP="00052864">
      <w:pPr>
        <w:pStyle w:val="Listaszerbekezds"/>
        <w:jc w:val="both"/>
      </w:pPr>
      <w:r>
        <w:t>A kérelemhez mellékelni kell: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cégbírósági végzés vagy cégkivonat másolata és aláírási címpéldány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vállalkozói igazolvány másolata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nem a kérelmező tulajdonában lévő üzlet esetén az üzlet használatának jogcímét igazoló okirat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haszonélvezet esetében - ha a kérelmező nem a tulajdonos vagy a haszonélvező – a haszonélvező hozzájárulását igazoló okirat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közös tulajdonban álló üzlet esetében a tulajdonostársak hozzájárulását igazoló okirat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10.000.-Ft illetékbélyeg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Vásárlók Könyve - hitelesítés céljából</w:t>
      </w:r>
    </w:p>
    <w:p w:rsidR="005F6743" w:rsidRDefault="005F6743" w:rsidP="005F6743">
      <w:pPr>
        <w:pStyle w:val="Listaszerbekezds"/>
        <w:numPr>
          <w:ilvl w:val="0"/>
          <w:numId w:val="1"/>
        </w:numPr>
        <w:jc w:val="both"/>
      </w:pPr>
      <w:r>
        <w:t>a szakhatósági eljárásért fizetendő díjak befizetésének igazolása</w:t>
      </w:r>
    </w:p>
    <w:p w:rsidR="005F6743" w:rsidRDefault="005F6743" w:rsidP="005F6743">
      <w:pPr>
        <w:pStyle w:val="Listaszerbekezds"/>
        <w:jc w:val="both"/>
      </w:pPr>
    </w:p>
    <w:p w:rsidR="005F6743" w:rsidRDefault="005F6743" w:rsidP="005F6743">
      <w:pPr>
        <w:pStyle w:val="Listaszerbekezds"/>
        <w:numPr>
          <w:ilvl w:val="0"/>
          <w:numId w:val="3"/>
        </w:numPr>
        <w:jc w:val="both"/>
      </w:pPr>
      <w:r>
        <w:t xml:space="preserve">Ha a kérelem hiányos, a hatóság 8 napon belül hiánypótlásra szólítja </w:t>
      </w:r>
      <w:r w:rsidR="003D78D2">
        <w:t>fel a kérelmezőt.</w:t>
      </w:r>
    </w:p>
    <w:p w:rsidR="003D78D2" w:rsidRDefault="003D78D2" w:rsidP="005F6743">
      <w:pPr>
        <w:pStyle w:val="Listaszerbekezds"/>
        <w:numPr>
          <w:ilvl w:val="0"/>
          <w:numId w:val="3"/>
        </w:numPr>
        <w:jc w:val="both"/>
      </w:pPr>
      <w:r>
        <w:lastRenderedPageBreak/>
        <w:t>Az üzlet</w:t>
      </w:r>
      <w:r w:rsidR="00052864">
        <w:t>,</w:t>
      </w:r>
      <w:r>
        <w:t xml:space="preserve"> és az üzlettel szomszédos ingatlanok tulajdoni lapját </w:t>
      </w:r>
      <w:r w:rsidR="00052864">
        <w:t xml:space="preserve">a </w:t>
      </w:r>
      <w:r>
        <w:t>hatóság</w:t>
      </w:r>
      <w:r w:rsidR="00052864">
        <w:t xml:space="preserve"> hivatalból megkéri</w:t>
      </w:r>
      <w:r>
        <w:t>.</w:t>
      </w:r>
    </w:p>
    <w:p w:rsidR="003D78D2" w:rsidRDefault="003D78D2" w:rsidP="005F6743">
      <w:pPr>
        <w:pStyle w:val="Listaszerbekezds"/>
        <w:numPr>
          <w:ilvl w:val="0"/>
          <w:numId w:val="3"/>
        </w:numPr>
        <w:jc w:val="both"/>
      </w:pPr>
      <w:r>
        <w:t>Az eljárás megindításáról 8 napon belül értesíti az ismert ügyfeleket.</w:t>
      </w:r>
    </w:p>
    <w:p w:rsidR="003D78D2" w:rsidRDefault="003D78D2" w:rsidP="005F6743">
      <w:pPr>
        <w:pStyle w:val="Listaszerbekezds"/>
        <w:numPr>
          <w:ilvl w:val="0"/>
          <w:numId w:val="3"/>
        </w:numPr>
        <w:jc w:val="both"/>
      </w:pPr>
      <w:r>
        <w:t>Amennyiben a kereskedő helyszí</w:t>
      </w:r>
      <w:r w:rsidR="005772A7">
        <w:t xml:space="preserve">ni szemle megtartását kérte, a hatóság </w:t>
      </w:r>
      <w:r>
        <w:t xml:space="preserve">helyszíni szemlét tűz ki, melyről a kitűzött időpont előtt 15 nappal írásban értesíti az ügyfeleket és a szakhatóságokat. </w:t>
      </w:r>
    </w:p>
    <w:p w:rsidR="003D78D2" w:rsidRDefault="003D78D2" w:rsidP="005F6743">
      <w:pPr>
        <w:pStyle w:val="Listaszerbekezds"/>
        <w:numPr>
          <w:ilvl w:val="0"/>
          <w:numId w:val="3"/>
        </w:numPr>
        <w:jc w:val="both"/>
      </w:pPr>
      <w:r>
        <w:t>Amennyiben az ügyfél helyszíni szemle megtartását nem kérte, a jegyző szerzi be a szakhatóságok állásfoglalását.</w:t>
      </w:r>
    </w:p>
    <w:p w:rsidR="005772A7" w:rsidRDefault="005772A7" w:rsidP="005F6743">
      <w:pPr>
        <w:pStyle w:val="Listaszerbekezds"/>
        <w:numPr>
          <w:ilvl w:val="0"/>
          <w:numId w:val="3"/>
        </w:numPr>
        <w:jc w:val="both"/>
      </w:pPr>
      <w:r>
        <w:t xml:space="preserve">A szakhatósági állásfoglalások alapján a </w:t>
      </w:r>
      <w:r w:rsidR="00052864">
        <w:t xml:space="preserve">jegyző </w:t>
      </w:r>
      <w:r>
        <w:t xml:space="preserve">határozatot hoz a működési engedély megadásáról vagy a kérelem elutasításáról. </w:t>
      </w:r>
    </w:p>
    <w:p w:rsidR="005772A7" w:rsidRDefault="005772A7" w:rsidP="005F6743">
      <w:pPr>
        <w:pStyle w:val="Listaszerbekezds"/>
        <w:numPr>
          <w:ilvl w:val="0"/>
          <w:numId w:val="3"/>
        </w:numPr>
        <w:jc w:val="both"/>
      </w:pPr>
      <w:r>
        <w:t>A működési engedély megadásával egyidejűleg a jegyző az üzletet nyilvántartásba veszi és a működési engedély kiadásáról szóló igazolást kiadja.</w:t>
      </w:r>
    </w:p>
    <w:p w:rsidR="005772A7" w:rsidRDefault="005772A7" w:rsidP="005772A7">
      <w:pPr>
        <w:ind w:left="360"/>
        <w:jc w:val="center"/>
      </w:pPr>
    </w:p>
    <w:p w:rsidR="005772A7" w:rsidRDefault="005772A7" w:rsidP="005772A7">
      <w:pPr>
        <w:ind w:left="360"/>
        <w:jc w:val="center"/>
      </w:pPr>
    </w:p>
    <w:p w:rsidR="005772A7" w:rsidRDefault="005772A7" w:rsidP="00052864">
      <w:pPr>
        <w:pStyle w:val="Cmsor1"/>
        <w:jc w:val="center"/>
      </w:pPr>
      <w:r w:rsidRPr="005772A7">
        <w:t>Adatváltozások</w:t>
      </w:r>
      <w:r w:rsidR="00052864">
        <w:t xml:space="preserve"> bejelentése</w:t>
      </w:r>
    </w:p>
    <w:p w:rsidR="00883774" w:rsidRDefault="00883774" w:rsidP="005772A7">
      <w:pPr>
        <w:ind w:left="360"/>
        <w:jc w:val="center"/>
        <w:rPr>
          <w:b/>
          <w:sz w:val="24"/>
          <w:u w:val="single"/>
        </w:rPr>
      </w:pPr>
    </w:p>
    <w:p w:rsidR="005772A7" w:rsidRPr="00052864" w:rsidRDefault="005772A7" w:rsidP="00052864">
      <w:pPr>
        <w:rPr>
          <w:sz w:val="24"/>
        </w:rPr>
      </w:pPr>
      <w:r w:rsidRPr="00883774">
        <w:rPr>
          <w:sz w:val="24"/>
        </w:rPr>
        <w:t>A bejelentésben/működési engedély iránti kérelemben</w:t>
      </w:r>
      <w:r w:rsidRPr="00883774">
        <w:rPr>
          <w:b/>
          <w:sz w:val="24"/>
        </w:rPr>
        <w:t xml:space="preserve"> </w:t>
      </w:r>
      <w:r w:rsidRPr="00883774">
        <w:rPr>
          <w:sz w:val="24"/>
        </w:rPr>
        <w:t>megjelölt</w:t>
      </w:r>
      <w:r w:rsidRPr="00883774">
        <w:rPr>
          <w:b/>
          <w:sz w:val="24"/>
        </w:rPr>
        <w:t xml:space="preserve"> adatokban bekövetkezett változást haladéktalanul, a nyitvatart</w:t>
      </w:r>
      <w:r w:rsidR="00883774" w:rsidRPr="00883774">
        <w:rPr>
          <w:b/>
          <w:sz w:val="24"/>
        </w:rPr>
        <w:t>ási időben bekövetkezett változást az azt megelőző 8 napon belül írásban be kell jelenteni.</w:t>
      </w:r>
      <w:r w:rsidR="00052864">
        <w:rPr>
          <w:b/>
          <w:sz w:val="24"/>
        </w:rPr>
        <w:t xml:space="preserve"> </w:t>
      </w:r>
      <w:r w:rsidR="00052864" w:rsidRPr="00052864">
        <w:rPr>
          <w:sz w:val="24"/>
        </w:rPr>
        <w:t>A szükséges nyomtatványok letölthetők a honlapról vagy a Polgármesteri Hivatalban ügyfélfogadási időben átvehetők.</w:t>
      </w:r>
    </w:p>
    <w:p w:rsidR="00883774" w:rsidRPr="00883774" w:rsidRDefault="00883774" w:rsidP="00052864">
      <w:pPr>
        <w:rPr>
          <w:sz w:val="24"/>
          <w:u w:val="single"/>
        </w:rPr>
      </w:pPr>
      <w:r w:rsidRPr="00883774">
        <w:rPr>
          <w:sz w:val="24"/>
          <w:u w:val="single"/>
        </w:rPr>
        <w:t>Az adatváltozás bejelentési eljárás illetéke:</w:t>
      </w:r>
    </w:p>
    <w:p w:rsidR="00883774" w:rsidRPr="00883774" w:rsidRDefault="00883774" w:rsidP="00052864">
      <w:pPr>
        <w:pStyle w:val="Listaszerbekezds"/>
        <w:numPr>
          <w:ilvl w:val="0"/>
          <w:numId w:val="1"/>
        </w:numPr>
        <w:rPr>
          <w:sz w:val="24"/>
        </w:rPr>
      </w:pPr>
      <w:r w:rsidRPr="00883774">
        <w:rPr>
          <w:sz w:val="24"/>
        </w:rPr>
        <w:t>Bejelentés-köteles kereskedelmi tevékenység esetén a bejelentett adatok módosítása:</w:t>
      </w:r>
    </w:p>
    <w:p w:rsidR="00883774" w:rsidRDefault="00883774" w:rsidP="00052864">
      <w:pPr>
        <w:ind w:left="360"/>
        <w:rPr>
          <w:sz w:val="24"/>
        </w:rPr>
      </w:pPr>
      <w:r>
        <w:rPr>
          <w:sz w:val="24"/>
        </w:rPr>
        <w:t>illetékmentes</w:t>
      </w:r>
    </w:p>
    <w:p w:rsidR="00883774" w:rsidRDefault="00883774" w:rsidP="00052864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Engedélyköteles-kereskedelmi tevékenység esetén a bejelentett adatk módosítása</w:t>
      </w:r>
    </w:p>
    <w:p w:rsidR="00883774" w:rsidRDefault="00883774" w:rsidP="00052864">
      <w:pPr>
        <w:pStyle w:val="Listaszerbekezds"/>
        <w:numPr>
          <w:ilvl w:val="1"/>
          <w:numId w:val="1"/>
        </w:numPr>
        <w:rPr>
          <w:sz w:val="24"/>
        </w:rPr>
      </w:pPr>
      <w:r>
        <w:rPr>
          <w:sz w:val="24"/>
        </w:rPr>
        <w:t>ha a működési engedélyről szóló igazolás adattartalmát nem érinti: 3.000 Ft</w:t>
      </w:r>
    </w:p>
    <w:p w:rsidR="00883774" w:rsidRDefault="00883774" w:rsidP="00052864">
      <w:pPr>
        <w:pStyle w:val="Listaszerbekezds"/>
        <w:numPr>
          <w:ilvl w:val="1"/>
          <w:numId w:val="1"/>
        </w:numPr>
        <w:rPr>
          <w:sz w:val="24"/>
        </w:rPr>
      </w:pPr>
      <w:r>
        <w:rPr>
          <w:sz w:val="24"/>
        </w:rPr>
        <w:t>ha új működési engedélyről szóló igazolást kell kiadni: 3.000 Ft</w:t>
      </w:r>
    </w:p>
    <w:p w:rsidR="00052864" w:rsidRDefault="00052864" w:rsidP="00052864">
      <w:pPr>
        <w:pStyle w:val="Listaszerbekezds"/>
        <w:ind w:left="1440"/>
        <w:rPr>
          <w:sz w:val="24"/>
        </w:rPr>
      </w:pPr>
    </w:p>
    <w:p w:rsidR="00052864" w:rsidRDefault="00052864" w:rsidP="00052864">
      <w:pPr>
        <w:pStyle w:val="Cmsor1"/>
        <w:jc w:val="center"/>
      </w:pPr>
      <w:r>
        <w:t>Megszűnés bejelentése</w:t>
      </w:r>
    </w:p>
    <w:p w:rsidR="00052864" w:rsidRPr="00052864" w:rsidRDefault="00052864" w:rsidP="00052864"/>
    <w:p w:rsidR="00883774" w:rsidRPr="00883774" w:rsidRDefault="00883774" w:rsidP="00052864">
      <w:pPr>
        <w:rPr>
          <w:b/>
          <w:sz w:val="24"/>
        </w:rPr>
      </w:pPr>
      <w:r>
        <w:rPr>
          <w:b/>
          <w:sz w:val="24"/>
        </w:rPr>
        <w:t>Az üzlet megszűnését 8 napon belül – az igazolás leadásával egyidejűleg – írásban kell bejelenteni.</w:t>
      </w:r>
      <w:r w:rsidR="00052864" w:rsidRPr="00052864">
        <w:t xml:space="preserve"> </w:t>
      </w:r>
      <w:r w:rsidR="00052864" w:rsidRPr="00052864">
        <w:rPr>
          <w:sz w:val="24"/>
        </w:rPr>
        <w:t>A szükséges nyomtatványok letölthetők a honlapról vagy a Polgármesteri Hivatalban ügyfélfogadási időben átvehetők.</w:t>
      </w:r>
    </w:p>
    <w:p w:rsidR="00672CE1" w:rsidRPr="00672CE1" w:rsidRDefault="00672CE1" w:rsidP="00672CE1">
      <w:pPr>
        <w:jc w:val="both"/>
      </w:pPr>
    </w:p>
    <w:p w:rsidR="00F00E6B" w:rsidRDefault="00F00E6B" w:rsidP="00F00E6B">
      <w:pPr>
        <w:jc w:val="both"/>
      </w:pPr>
    </w:p>
    <w:p w:rsidR="001A4FE1" w:rsidRDefault="001A4FE1"/>
    <w:sectPr w:rsidR="001A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456"/>
    <w:multiLevelType w:val="hybridMultilevel"/>
    <w:tmpl w:val="B83C7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A9"/>
    <w:multiLevelType w:val="hybridMultilevel"/>
    <w:tmpl w:val="88B62F04"/>
    <w:lvl w:ilvl="0" w:tplc="852A0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826"/>
    <w:multiLevelType w:val="hybridMultilevel"/>
    <w:tmpl w:val="7278C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4B71"/>
    <w:multiLevelType w:val="hybridMultilevel"/>
    <w:tmpl w:val="7B444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367B"/>
    <w:multiLevelType w:val="hybridMultilevel"/>
    <w:tmpl w:val="E0C80F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E1"/>
    <w:rsid w:val="00052864"/>
    <w:rsid w:val="000F4DE1"/>
    <w:rsid w:val="00110B8A"/>
    <w:rsid w:val="001A4FE1"/>
    <w:rsid w:val="00237346"/>
    <w:rsid w:val="003D78D2"/>
    <w:rsid w:val="00464BA9"/>
    <w:rsid w:val="005772A7"/>
    <w:rsid w:val="005F6743"/>
    <w:rsid w:val="00672CE1"/>
    <w:rsid w:val="006E7BBD"/>
    <w:rsid w:val="00747CEF"/>
    <w:rsid w:val="008117AC"/>
    <w:rsid w:val="008157CB"/>
    <w:rsid w:val="00883774"/>
    <w:rsid w:val="008F6F45"/>
    <w:rsid w:val="00CB0DB5"/>
    <w:rsid w:val="00CB3BE5"/>
    <w:rsid w:val="00D46AD7"/>
    <w:rsid w:val="00DA2374"/>
    <w:rsid w:val="00DF2E35"/>
    <w:rsid w:val="00E74EBC"/>
    <w:rsid w:val="00E84197"/>
    <w:rsid w:val="00E92592"/>
    <w:rsid w:val="00ED764F"/>
    <w:rsid w:val="00EE4EA6"/>
    <w:rsid w:val="00F0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20D4"/>
  <w15:chartTrackingRefBased/>
  <w15:docId w15:val="{C9DD1B1D-2F0C-41B8-B17B-0AD1B26C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7B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74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DE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0E6B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F00E6B"/>
    <w:rPr>
      <w:color w:val="2B579A"/>
      <w:shd w:val="clear" w:color="auto" w:fill="E6E6E6"/>
    </w:rPr>
  </w:style>
  <w:style w:type="paragraph" w:styleId="Cm">
    <w:name w:val="Title"/>
    <w:basedOn w:val="Norml"/>
    <w:next w:val="Norml"/>
    <w:link w:val="CmChar"/>
    <w:uiPriority w:val="10"/>
    <w:qFormat/>
    <w:rsid w:val="00747C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47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6E7B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E74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E74E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csostblzat">
    <w:name w:val="Table Grid"/>
    <w:basedOn w:val="Normltblzat"/>
    <w:uiPriority w:val="39"/>
    <w:rsid w:val="0023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okm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2017-03-09T10:50:00Z</dcterms:created>
  <dcterms:modified xsi:type="dcterms:W3CDTF">2017-03-27T06:32:00Z</dcterms:modified>
</cp:coreProperties>
</file>